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72F1" w14:textId="77777777" w:rsidR="0017326C" w:rsidRDefault="00185C1E">
      <w:pPr>
        <w:pStyle w:val="HTML"/>
        <w:widowControl/>
        <w:spacing w:line="570" w:lineRule="exact"/>
        <w:rPr>
          <w:rFonts w:ascii="方正黑体简体" w:eastAsia="方正黑体简体" w:hAnsi="方正黑体简体" w:cs="方正黑体简体" w:hint="default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/>
          <w:color w:val="000000"/>
          <w:sz w:val="32"/>
          <w:szCs w:val="32"/>
        </w:rPr>
        <w:t>附件</w:t>
      </w:r>
    </w:p>
    <w:p w14:paraId="22792878" w14:textId="77777777" w:rsidR="0017326C" w:rsidRDefault="0017326C">
      <w:pPr>
        <w:pStyle w:val="HTML"/>
        <w:widowControl/>
        <w:spacing w:line="570" w:lineRule="exact"/>
        <w:rPr>
          <w:rFonts w:ascii="方正黑体简体" w:eastAsia="方正黑体简体" w:hAnsi="方正黑体简体" w:cs="方正黑体简体" w:hint="default"/>
          <w:color w:val="000000"/>
          <w:sz w:val="32"/>
          <w:szCs w:val="32"/>
        </w:rPr>
      </w:pPr>
    </w:p>
    <w:p w14:paraId="3C72DAD9" w14:textId="77777777" w:rsidR="0017326C" w:rsidRDefault="00185C1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范宗喜同志简介及主要事迹</w:t>
      </w:r>
    </w:p>
    <w:p w14:paraId="3171A4AF" w14:textId="77777777" w:rsidR="0017326C" w:rsidRDefault="0017326C">
      <w:pPr>
        <w:ind w:firstLineChars="200" w:firstLine="420"/>
      </w:pPr>
    </w:p>
    <w:p w14:paraId="38EC9A79" w14:textId="77777777" w:rsidR="0017326C" w:rsidRDefault="00185C1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范宗喜，男，汉族，中共党员，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1943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月生，陕西西安人。“两弹一星”事业亲历者、参与者、见证者，曾担任中国工程物理研究院四所高级工程师、研究员，环境试验研究中心副主任。我国第一颗原子弹和氢弹研制工作参与者，曾获国防科技进步奖、国家发明奖等荣誉。</w:t>
      </w:r>
    </w:p>
    <w:p w14:paraId="3FA428C6" w14:textId="77777777" w:rsidR="0017326C" w:rsidRDefault="00185C1E">
      <w:pPr>
        <w:spacing w:line="570" w:lineRule="exact"/>
        <w:ind w:firstLineChars="200" w:firstLine="643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  <w:t>主要事迹：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范宗喜，一名参加过我国第一颗原子弹和氢弹研制的老科技工作者，从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1963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年到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1997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年的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30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多年间，先后在北京九所、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221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厂（青海海北）、中国工程物理研究院（四川绵阳）等单位工作，一直奋战在我国“两弹一星”事业科研第一线，深耕于武器动力学、工程声学、信息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工程及环境试验技术等领域。退休后仍发挥余热，积极宣传和弘扬“两弹一星”精神，传播中华优秀文化，成为甲骨文新体系排检法发明人、全球汉语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范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字排检法发明人。范宗喜等老一辈科技工作者满怀报国之志，响应国家号召，在茫茫无际的西北戈璧荒原，在人烟稀少的西南深山峡谷，风餐露宿，不辞辛劳，以惊人毅力和勇气，突破了一道道技术难关。他们把个人的理想与祖国的命运紧紧联系在一起，把个人的志向与民族的振兴紧紧联系在一起，将自己的一生奉献给了党和人民，用一生</w:t>
      </w:r>
      <w:proofErr w:type="gramStart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践行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  <w:lang w:bidi="ar"/>
        </w:rPr>
        <w:t>和弘扬可歌可泣的“两弹一星”精神。</w:t>
      </w:r>
    </w:p>
    <w:p w14:paraId="33F72B7D" w14:textId="77777777" w:rsidR="0017326C" w:rsidRDefault="00185C1E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lastRenderedPageBreak/>
        <w:t>陈士林同志简介及主要事迹</w:t>
      </w:r>
    </w:p>
    <w:p w14:paraId="0B0ED8FC" w14:textId="77777777" w:rsidR="0017326C" w:rsidRDefault="0017326C">
      <w:pPr>
        <w:pStyle w:val="HTML"/>
        <w:widowControl/>
        <w:ind w:firstLine="640"/>
        <w:rPr>
          <w:rFonts w:ascii="Times New Roman" w:eastAsia="方正仿宋简体" w:hAnsi="Times New Roman" w:hint="default"/>
          <w:color w:val="000000"/>
          <w:sz w:val="32"/>
          <w:szCs w:val="32"/>
        </w:rPr>
      </w:pPr>
    </w:p>
    <w:p w14:paraId="6AC112D7" w14:textId="77777777" w:rsidR="0017326C" w:rsidRDefault="00185C1E">
      <w:pPr>
        <w:pStyle w:val="HTML"/>
        <w:widowControl/>
        <w:spacing w:line="570" w:lineRule="exact"/>
        <w:ind w:firstLine="641"/>
        <w:rPr>
          <w:rFonts w:ascii="Times New Roman" w:eastAsia="方正仿宋简体" w:hAnsi="Times New Roman" w:hint="default"/>
          <w:sz w:val="32"/>
          <w:szCs w:val="32"/>
        </w:rPr>
      </w:pP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陈士林，男，汉族，中共党员，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1961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11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月生，湖北</w:t>
      </w:r>
      <w:proofErr w:type="gramStart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荆</w:t>
      </w:r>
      <w:proofErr w:type="gramEnd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门人。中国工程院院士，中国医学科学院学部委员。现任成都中医药大学首席教授，教育部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长江学者和创新团队计划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创新团队负责人。曾获全国创新争先奖章、国家科学技术进步二等奖等荣誉。</w:t>
      </w:r>
    </w:p>
    <w:p w14:paraId="05EEE9BC" w14:textId="77777777" w:rsidR="0017326C" w:rsidRDefault="00185C1E">
      <w:pPr>
        <w:pStyle w:val="HTML"/>
        <w:widowControl/>
        <w:spacing w:line="570" w:lineRule="exact"/>
        <w:ind w:firstLine="641"/>
        <w:rPr>
          <w:rFonts w:ascii="Times New Roman" w:eastAsia="方正仿宋简体" w:hAnsi="Times New Roman" w:hint="default"/>
          <w:sz w:val="32"/>
          <w:szCs w:val="32"/>
        </w:rPr>
      </w:pPr>
      <w:r>
        <w:rPr>
          <w:rFonts w:ascii="Times New Roman" w:eastAsia="方正仿宋简体" w:hAnsi="Times New Roman" w:hint="default"/>
          <w:b/>
          <w:bCs/>
          <w:color w:val="000000"/>
          <w:sz w:val="32"/>
          <w:szCs w:val="32"/>
        </w:rPr>
        <w:t>主要事迹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：陈士林，一名辗转于实验室和乡村之间的科学家。他创立了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本草基因组学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学科，奠定我国药用植物分子遗传学基础；在国际上首创中草药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DNA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条形码物种鉴定体系，建立了中草药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基因身份证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，从基因层面解决千百年来中药材物种真伪鉴定难题，开辟中药鉴定新领域；基于多组学技术构建中药材品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质提升工程技术体系，获得中药材新品种证书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30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余个，入选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Elsevier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全球终身科学影响力榜单。他坚持将论文写在大地上，以科技创新赋能脱贫攻坚，把科技成果应用在实现现代化的伟大事业中。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人民英雄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国家荣誉称号获得者张伯礼院士称赞：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既解决了科学问题，又解决了实际问题，是一名顶天立地的中医药科技工作者。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</w:p>
    <w:p w14:paraId="790F1465" w14:textId="77777777" w:rsidR="0017326C" w:rsidRDefault="00185C1E">
      <w:pPr>
        <w:pStyle w:val="HTML"/>
        <w:widowControl/>
        <w:rPr>
          <w:rFonts w:hint="default"/>
        </w:rPr>
      </w:pPr>
      <w:r>
        <w:t>                            </w:t>
      </w:r>
    </w:p>
    <w:p w14:paraId="467B4F5C" w14:textId="77777777" w:rsidR="0017326C" w:rsidRDefault="0017326C">
      <w:pPr>
        <w:pStyle w:val="HTML"/>
        <w:widowControl/>
        <w:rPr>
          <w:rFonts w:hint="default"/>
        </w:rPr>
      </w:pPr>
    </w:p>
    <w:p w14:paraId="78B5ABBD" w14:textId="77777777" w:rsidR="0017326C" w:rsidRDefault="0017326C">
      <w:pPr>
        <w:pStyle w:val="HTML"/>
        <w:widowControl/>
        <w:rPr>
          <w:rFonts w:hint="default"/>
        </w:rPr>
      </w:pPr>
    </w:p>
    <w:p w14:paraId="1023D677" w14:textId="77777777" w:rsidR="0017326C" w:rsidRDefault="0017326C">
      <w:pPr>
        <w:pStyle w:val="HTML"/>
        <w:widowControl/>
        <w:rPr>
          <w:rFonts w:hint="default"/>
        </w:rPr>
      </w:pPr>
    </w:p>
    <w:p w14:paraId="4E1B7545" w14:textId="77777777" w:rsidR="0017326C" w:rsidRDefault="0017326C">
      <w:pPr>
        <w:pStyle w:val="HTML"/>
        <w:widowControl/>
        <w:rPr>
          <w:rFonts w:hint="default"/>
        </w:rPr>
      </w:pPr>
    </w:p>
    <w:p w14:paraId="21FA1BF1" w14:textId="77777777" w:rsidR="0017326C" w:rsidRDefault="0017326C">
      <w:pPr>
        <w:pStyle w:val="HTML"/>
        <w:widowControl/>
        <w:rPr>
          <w:rFonts w:hint="default"/>
        </w:rPr>
      </w:pPr>
    </w:p>
    <w:p w14:paraId="58DC32DA" w14:textId="77777777" w:rsidR="0017326C" w:rsidRDefault="00185C1E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lastRenderedPageBreak/>
        <w:t>赵海伶同志简介及主要事迹</w:t>
      </w:r>
    </w:p>
    <w:p w14:paraId="7641E93A" w14:textId="77777777" w:rsidR="0017326C" w:rsidRDefault="0017326C">
      <w:pPr>
        <w:pStyle w:val="HTML"/>
        <w:widowControl/>
        <w:spacing w:line="570" w:lineRule="exact"/>
        <w:ind w:firstLine="640"/>
        <w:rPr>
          <w:rFonts w:ascii="Times New Roman" w:eastAsia="方正仿宋简体" w:hAnsi="Times New Roman" w:hint="default"/>
          <w:color w:val="000000"/>
          <w:sz w:val="32"/>
          <w:szCs w:val="32"/>
        </w:rPr>
      </w:pPr>
    </w:p>
    <w:p w14:paraId="675BCC66" w14:textId="77777777" w:rsidR="0017326C" w:rsidRDefault="00185C1E">
      <w:pPr>
        <w:pStyle w:val="HTML"/>
        <w:widowControl/>
        <w:spacing w:line="570" w:lineRule="exact"/>
        <w:ind w:firstLine="640"/>
        <w:rPr>
          <w:rFonts w:ascii="Times New Roman" w:eastAsia="方正仿宋简体" w:hAnsi="Times New Roman" w:hint="default"/>
          <w:sz w:val="32"/>
          <w:szCs w:val="32"/>
        </w:rPr>
      </w:pP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赵海伶，女，汉族，中共党员，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1988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12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月生，四川青川人。四川省广元市青川县恒丰食用菌种植专业合作社理事长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、青川海</w:t>
      </w:r>
      <w:proofErr w:type="gramStart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伶</w:t>
      </w:r>
      <w:proofErr w:type="gramEnd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山珍商贸有限责任公司总经理。曾获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全国农村青年致富带头人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中国青年五四奖章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全国脱贫攻坚奉献奖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全国三八红旗手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等称号。</w:t>
      </w:r>
    </w:p>
    <w:p w14:paraId="6639F00C" w14:textId="77777777" w:rsidR="0017326C" w:rsidRDefault="00185C1E">
      <w:pPr>
        <w:pStyle w:val="HTML"/>
        <w:widowControl/>
        <w:spacing w:line="570" w:lineRule="exact"/>
        <w:ind w:firstLine="640"/>
        <w:rPr>
          <w:rFonts w:ascii="Times New Roman" w:eastAsia="方正仿宋简体" w:hAnsi="Times New Roman" w:hint="default"/>
          <w:sz w:val="32"/>
          <w:szCs w:val="32"/>
        </w:rPr>
      </w:pPr>
      <w:r>
        <w:rPr>
          <w:rFonts w:ascii="Times New Roman" w:eastAsia="方正仿宋简体" w:hAnsi="Times New Roman" w:hint="default"/>
          <w:b/>
          <w:bCs/>
          <w:color w:val="000000"/>
          <w:sz w:val="32"/>
          <w:szCs w:val="32"/>
        </w:rPr>
        <w:t>主要事迹：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赵海伶，一位扎根在绵亘大山里的青年创业者、奋斗在乡村振兴一线的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80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后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新农人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。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2009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年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8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月，赵海伶从四川外语学院成都学院毕业后放弃了在大城市生活，选择回乡创业，克服没有物流，没有网络，没有住房等困难，借助现代科技，采用电子商务的模式，实行公司＋贫困户＋其他农户抱团发展、共同发展的模式，将藏在深山的优质农特产品销往全国各地。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2010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年，赵海伶成立青川海</w:t>
      </w:r>
      <w:proofErr w:type="gramStart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伶</w:t>
      </w:r>
      <w:proofErr w:type="gramEnd"/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山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珍商贸有限责任公司，将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小网店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变成了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大产业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，示范带动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60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余名青年返乡创业，累计为留守贫困妇女、老人提供务工岗位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1300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多个，帮助农户年均增收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 xml:space="preserve"> 1.5</w:t>
      </w:r>
      <w:r>
        <w:rPr>
          <w:rFonts w:ascii="Times New Roman" w:eastAsia="方正仿宋简体" w:hAnsi="Times New Roman" w:hint="default"/>
          <w:color w:val="000000"/>
          <w:sz w:val="32"/>
          <w:szCs w:val="32"/>
        </w:rPr>
        <w:t>万元，在脱贫攻坚和乡村振兴的广袤大地上谱写青春之歌。</w:t>
      </w:r>
    </w:p>
    <w:p w14:paraId="45F236A3" w14:textId="77777777" w:rsidR="0017326C" w:rsidRDefault="0017326C">
      <w:pPr>
        <w:pStyle w:val="HTML"/>
        <w:widowControl/>
        <w:spacing w:line="570" w:lineRule="exact"/>
        <w:rPr>
          <w:rFonts w:ascii="Times New Roman" w:eastAsia="方正仿宋简体" w:hAnsi="Times New Roman" w:hint="default"/>
          <w:color w:val="000000"/>
          <w:sz w:val="32"/>
          <w:szCs w:val="32"/>
        </w:rPr>
      </w:pPr>
    </w:p>
    <w:p w14:paraId="15A907FA" w14:textId="77777777" w:rsidR="0017326C" w:rsidRDefault="0017326C">
      <w:pPr>
        <w:spacing w:line="570" w:lineRule="exact"/>
      </w:pPr>
    </w:p>
    <w:sectPr w:rsidR="0017326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4B3A" w14:textId="77777777" w:rsidR="00185C1E" w:rsidRDefault="00185C1E" w:rsidP="00F364F4">
      <w:r>
        <w:separator/>
      </w:r>
    </w:p>
  </w:endnote>
  <w:endnote w:type="continuationSeparator" w:id="0">
    <w:p w14:paraId="35765263" w14:textId="77777777" w:rsidR="00185C1E" w:rsidRDefault="00185C1E" w:rsidP="00F3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6316" w14:textId="77777777" w:rsidR="00185C1E" w:rsidRDefault="00185C1E" w:rsidP="00F364F4">
      <w:r>
        <w:separator/>
      </w:r>
    </w:p>
  </w:footnote>
  <w:footnote w:type="continuationSeparator" w:id="0">
    <w:p w14:paraId="4D6318B3" w14:textId="77777777" w:rsidR="00185C1E" w:rsidRDefault="00185C1E" w:rsidP="00F3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mYmZhMDNjZDc4N2YyMDY4ODNlYzQxMDJiYzY4NjkifQ=="/>
  </w:docVars>
  <w:rsids>
    <w:rsidRoot w:val="0017326C"/>
    <w:rsid w:val="0017326C"/>
    <w:rsid w:val="00185C1E"/>
    <w:rsid w:val="00F364F4"/>
    <w:rsid w:val="05CC19D8"/>
    <w:rsid w:val="133A740D"/>
    <w:rsid w:val="58102C83"/>
    <w:rsid w:val="582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EBF54-FBCB-4662-B438-CC1CC84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a4"/>
    <w:rsid w:val="00F3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64F4"/>
    <w:rPr>
      <w:kern w:val="2"/>
      <w:sz w:val="18"/>
      <w:szCs w:val="18"/>
    </w:rPr>
  </w:style>
  <w:style w:type="paragraph" w:styleId="a5">
    <w:name w:val="footer"/>
    <w:basedOn w:val="a"/>
    <w:link w:val="a6"/>
    <w:rsid w:val="00F3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64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2024-09-18T09:07:00Z</dcterms:created>
  <dcterms:modified xsi:type="dcterms:W3CDTF">2024-09-18T09:07:00Z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05F0EA556C454B4B95FFB4702342981E_12</vt:lpwstr>
  </property>
</Properties>
</file>