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  <w:t>附件1：</w:t>
      </w:r>
    </w:p>
    <w:p>
      <w:pPr>
        <w:ind w:right="-334" w:rightChars="-159"/>
        <w:jc w:val="center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成都大学第三十五届足球比赛竞赛规程</w:t>
      </w:r>
    </w:p>
    <w:p>
      <w:pP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 xml:space="preserve">一、主办单位 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成都大学体育运动委员会</w:t>
      </w:r>
      <w:bookmarkStart w:id="0" w:name="_GoBack"/>
      <w:bookmarkEnd w:id="0"/>
    </w:p>
    <w:p>
      <w:pP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 xml:space="preserve">二、承办单位 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成都足球学院</w:t>
      </w:r>
    </w:p>
    <w:p>
      <w:pP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 xml:space="preserve">三、竞赛目的和宗旨  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为了推动成都大学校园足球文化建设，提升学生身体素质，主办方与协办方共同策划了成都大学第三十五届足球比赛。</w:t>
      </w:r>
    </w:p>
    <w:p>
      <w:pP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 xml:space="preserve">四、参赛对象  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1.成都大学学生（本科生、研究生），热爱足球，身体健康，品行端正，持有效身份证明（身份证、学生证）报名参赛，参赛运动员必须是购买有保险的在校学生。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2.本次比赛球队：各个学院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五、报名方法</w:t>
      </w:r>
    </w:p>
    <w:p>
      <w:pPr>
        <w:ind w:firstLine="600" w:firstLineChars="200"/>
        <w:jc w:val="left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参赛球队每队可报运动员23人，每人必须持有一份近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三个月内体检报告</w:t>
      </w:r>
      <w:r>
        <w:rPr>
          <w:rFonts w:hint="eastAsia" w:asciiTheme="minorHAnsi" w:hAnsiTheme="minorHAnsi" w:eastAsiaTheme="minorEastAsia" w:cstheme="minorBidi"/>
          <w:sz w:val="30"/>
          <w:szCs w:val="30"/>
        </w:rPr>
        <w:t>以及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比赛保险单</w:t>
      </w:r>
      <w:r>
        <w:rPr>
          <w:rFonts w:hint="eastAsia" w:asciiTheme="minorHAnsi" w:hAnsiTheme="minorHAnsi" w:eastAsiaTheme="minorEastAsia" w:cstheme="minorBidi"/>
          <w:sz w:val="30"/>
          <w:szCs w:val="30"/>
        </w:rPr>
        <w:t>才能参与报名，分为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纸质报名</w:t>
      </w:r>
      <w:r>
        <w:rPr>
          <w:rFonts w:hint="eastAsia" w:asciiTheme="minorHAnsi" w:hAnsiTheme="minorHAnsi" w:eastAsiaTheme="minorEastAsia" w:cstheme="minorBidi"/>
          <w:sz w:val="30"/>
          <w:szCs w:val="30"/>
        </w:rPr>
        <w:t>和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绿茵岁月APP</w:t>
      </w:r>
      <w:r>
        <w:rPr>
          <w:rFonts w:hint="eastAsia" w:asciiTheme="minorHAnsi" w:hAnsiTheme="minorHAnsi" w:eastAsiaTheme="minorEastAsia" w:cstheme="minorBidi"/>
          <w:sz w:val="30"/>
          <w:szCs w:val="30"/>
        </w:rPr>
        <w:t>报名，将电子报名表发至QQ邮箱：1766269967@qq.com</w:t>
      </w:r>
    </w:p>
    <w:p>
      <w:pPr>
        <w:ind w:firstLine="600" w:firstLineChars="200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纸质报名材料交至</w:t>
      </w:r>
      <w:r>
        <w:rPr>
          <w:rFonts w:hint="eastAsia" w:asciiTheme="minorHAnsi" w:hAnsiTheme="minorHAnsi" w:eastAsiaTheme="minorEastAsia" w:cstheme="minorBidi"/>
          <w:sz w:val="30"/>
          <w:szCs w:val="30"/>
          <w:lang w:eastAsia="zh-CN"/>
        </w:rPr>
        <w:t>：</w:t>
      </w:r>
      <w:r>
        <w:rPr>
          <w:rFonts w:hint="eastAsia" w:asciiTheme="minorHAnsi" w:hAnsiTheme="minorHAnsi" w:eastAsiaTheme="minorEastAsia" w:cstheme="minorBidi"/>
          <w:sz w:val="30"/>
          <w:szCs w:val="30"/>
        </w:rPr>
        <w:t>刘胜季 电话19982058897</w:t>
      </w:r>
    </w:p>
    <w:p>
      <w:pPr>
        <w:ind w:left="596" w:leftChars="284" w:firstLine="0" w:firstLineChars="0"/>
        <w:jc w:val="left"/>
        <w:rPr>
          <w:rFonts w:hint="eastAsia" w:asciiTheme="minorHAnsi" w:hAnsiTheme="minorHAnsi" w:eastAsiaTheme="minorEastAsia" w:cstheme="minorBidi"/>
          <w:sz w:val="30"/>
          <w:szCs w:val="30"/>
        </w:rPr>
      </w:pPr>
      <w:r>
        <w:rPr>
          <w:rFonts w:hint="eastAsia" w:asciiTheme="minorHAnsi" w:hAnsiTheme="minorHAnsi" w:eastAsiaTheme="minorEastAsia" w:cstheme="minorBidi"/>
          <w:sz w:val="30"/>
          <w:szCs w:val="30"/>
        </w:rPr>
        <w:t>绿茵岁月APP报名：刘胜季 电话19982058897              截止时间：2024年3月16日  中午12:00</w:t>
      </w:r>
    </w:p>
    <w:p>
      <w:pPr>
        <w:rPr>
          <w:rFonts w:asciiTheme="minorHAnsi" w:hAnsiTheme="minorHAnsi" w:cstheme="minorBidi"/>
          <w:sz w:val="28"/>
          <w:szCs w:val="28"/>
        </w:rPr>
      </w:pP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比赛时间 ：2024年3月——5月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七、比赛地点 ：成都大学青山运动场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成都大学东盟运动场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val="en-US" w:eastAsia="zh-CN"/>
        </w:rPr>
        <w:t>八、竞赛规程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1、本次比赛杯赛制决出冠亚季军名次。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2、执行IFAB和中国足协最新修订的《十一人制足球竞赛规则》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执行《全国学生体育竞赛纪律处罚规定》及《成都大学学生管理守则》。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3、全场比赛为80分钟（上、下半场各40分钟），中场休息原则上不得超过10分钟。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 xml:space="preserve">4、每场比赛中，每队允许替换运动员人数共8人，替换程序次数常规时间内共3次，中场换人不计入替换程序次数但计入换人人数（替换程序次数以第四官员准备举牌次数为参考） 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5、小组赛+淘汰赛，决定名次办法：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小组赛期间，在规定比赛时间内决出胜负者，胜队得３分，负队得０分；打平得１分；</w:t>
      </w:r>
    </w:p>
    <w:p>
      <w:pPr>
        <w:pStyle w:val="5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如果两队或两队以上积分相等，依下列顺序排列名次：</w:t>
      </w:r>
    </w:p>
    <w:p>
      <w:pPr>
        <w:pStyle w:val="5"/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(1)积分相等队之间相互比赛积分多者，名次列前；</w:t>
      </w:r>
    </w:p>
    <w:p>
      <w:pPr>
        <w:pStyle w:val="5"/>
        <w:tabs>
          <w:tab w:val="left" w:pos="1047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(2)积分相等队之间相互比赛净胜球多者，名次列前；</w:t>
      </w:r>
    </w:p>
    <w:p>
      <w:pPr>
        <w:pStyle w:val="5"/>
        <w:tabs>
          <w:tab w:val="left" w:pos="1072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(3)积分相等队之间相互比赛进球数多者，名次列前；</w:t>
      </w:r>
    </w:p>
    <w:p>
      <w:pPr>
        <w:pStyle w:val="5"/>
        <w:tabs>
          <w:tab w:val="left" w:pos="1047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(4)积分相等队之间全部比赛中净胜球多者，名次列前；</w:t>
      </w:r>
    </w:p>
    <w:p>
      <w:pPr>
        <w:pStyle w:val="5"/>
        <w:tabs>
          <w:tab w:val="left" w:pos="1035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(5)积分相等队之间全部比赛中进球数多者，名次列前；</w:t>
      </w:r>
    </w:p>
    <w:p>
      <w:pPr>
        <w:pStyle w:val="5"/>
        <w:tabs>
          <w:tab w:val="left" w:pos="1060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(6)公平竞赛得分高者，名次列前。</w:t>
      </w:r>
    </w:p>
    <w:p>
      <w:pPr>
        <w:pStyle w:val="5"/>
        <w:tabs>
          <w:tab w:val="left" w:pos="1060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(7)抽签决定名次</w:t>
      </w:r>
    </w:p>
    <w:p>
      <w:pPr>
        <w:pStyle w:val="5"/>
        <w:tabs>
          <w:tab w:val="left" w:pos="1060"/>
        </w:tabs>
        <w:ind w:left="72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淘汰赛（视报名情况调整淘汰赛名额）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采取单场淘汰制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6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比赛用球：采用5号比赛用球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7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每队每场报名队员不得多于23人，其中一人必须为守门员。如果任何一队少于7人则比赛不能开始。在比赛中任何一队场上队员人数少于7人（包括守门员），比赛将被终止，视该队为弃权，判对方3:0胜；如此时比赛终止时场上比分已超过3:0，则以当场终止时实际比分为准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8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参赛队必须准备至少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2套颜色不同（深色与浅色各一套）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的比赛服装，球服上不得有口号，标语，图片等，只能有赞助商名字，运动员必须穿着专业足球鞋进行比赛（不可穿着钢钉及其他可能危害运动员健康的鞋子，最多能穿AG钉）。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9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如遇不可抗力造成比赛中断且无法恢复比赛的情况，当时比赛成绩有效。大会必须在24小时内另选合适场地补足剩余比赛时间（包括罚球点球）。如果通过多方努力，仍无法在规定时间内恢复比赛，则按照当时比赛成绩有效。必须分出比赛胜负的比赛，则由组委会抽签决定胜负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10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比赛时，每队必须自备至少两套颜色不同的比赛服装和球袜（守门员服装颜色区别于双方球队所有队员的服装颜色），服装颜色必须认真填写在正式报名单内；比赛队员的姓名、号码必须与报名单相符，否则不得上场比赛；守门员的比赛服装颜色要与其他队员服装颜色有明显区别；比赛队员紧身裤的颜色要与比赛短裤的颜色一致；场上队长必须自备6厘米宽与上衣颜色有明显区别的袖标；上场队员必须戴护腿板；比赛服装和护袜的颜色必须全队一致（守门员除外）。违者不得上场比赛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11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如有不可抗拒的原因需更改比赛日期，由组委会提前通知相关球队；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12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参赛运动员不得佩带任何饰物，否则取消其比赛资格。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13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被出示黄牌累积两次，停赛一场。（同一场比赛因连续被出示两场黄牌而被出示红牌的，该两张黄牌不做累积）。第一次被出示红牌，停赛一场；第二次被出示红牌，停赛两场；第三次被出示红牌，停赛四场，并以此类推，根据出示次数加倍停赛场次。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九、各类违纪违规的处罚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全队少于7人，按规定不得参赛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（一）有未报名、未通过资格审查或未携带有效证件、或处在停赛期的运动员，代表该队参加了比赛；该球队此场比赛按弃权处理。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（二）有下列情况之一的球队属比赛罢赛: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非因不可抗拒的原因，且未获得组织方批准，未参加赛程规定的比赛。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拒绝按照组织方的安排参加补赛或改期的比赛。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拒绝按照裁判员的要求，在五分钟内恢复中断的比赛。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中途退出联赛。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在正式比赛开球时间后15分钟未能按照开球时间开球，未按要求参赛队按照弃权处理。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（三）对弃权和罢赛的处理：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一方球队比赛弃权或罢赛，另一方球队以3:0获胜。如果比赛实际比分超过3:0，则以当时的实际比分结果为准。对临时弃权以及罢赛的球队给予通报批评的决定。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双方球队比赛弃权或罢赛，双方球队本场比赛均无成绩，计0分。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中途退出联赛，所有与赛队的比分均计3:0获胜（无论比赛是否进行），如果比赛的实际比分超过3：0，则以当时的实际结果为准。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凡在比赛场内，场外打架或动手打人的运动员、教练员将被给予严厉的处罚，即</w:t>
      </w:r>
      <w:r>
        <w:rPr>
          <w:rFonts w:hint="eastAsia" w:asciiTheme="minorHAnsi" w:hAnsiTheme="minorHAnsi" w:eastAsiaTheme="minorEastAsia" w:cstheme="minorBidi"/>
          <w:b/>
          <w:bCs/>
          <w:color w:val="C00000"/>
          <w:kern w:val="2"/>
          <w:sz w:val="30"/>
          <w:szCs w:val="30"/>
          <w:lang w:val="en-US" w:eastAsia="zh-CN" w:bidi="ar-SA"/>
        </w:rPr>
        <w:t>取消比赛资格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。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十、临场裁判工作</w:t>
      </w:r>
    </w:p>
    <w:p>
      <w:pPr>
        <w:pStyle w:val="5"/>
        <w:jc w:val="left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比赛监督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裁判监督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裁判长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裁判员由成都大学体育学院统一选派。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十一、如遇赛程冲突，比赛将由组委会另行通知，统一安排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十二、本规则解释权归主办单位，未尽事宜另行通知</w:t>
      </w:r>
    </w:p>
    <w:p>
      <w:pPr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十三、奖项设置：</w:t>
      </w:r>
    </w:p>
    <w:p>
      <w:pPr>
        <w:ind w:firstLine="602" w:firstLineChars="200"/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1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冠军：奖杯+奖牌+奖状</w:t>
      </w:r>
    </w:p>
    <w:p>
      <w:pPr>
        <w:ind w:firstLine="602" w:firstLineChars="200"/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2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亚军：奖杯+奖牌+奖状</w:t>
      </w:r>
    </w:p>
    <w:p>
      <w:pPr>
        <w:ind w:firstLine="602" w:firstLineChars="200"/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3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季军：奖杯+奖牌+奖状</w:t>
      </w:r>
    </w:p>
    <w:p>
      <w:pPr>
        <w:ind w:firstLine="602" w:firstLineChars="200"/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4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金手套奖：由所有比赛监督统一投票，得分最高者获得</w:t>
      </w:r>
    </w:p>
    <w:p>
      <w:pPr>
        <w:ind w:firstLine="602" w:firstLineChars="200"/>
        <w:jc w:val="left"/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</w:pP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5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Theme="minorEastAsia" w:cstheme="minorBidi"/>
          <w:b/>
          <w:bCs/>
          <w:color w:val="000000"/>
          <w:sz w:val="30"/>
          <w:szCs w:val="30"/>
        </w:rPr>
        <w:t>金靴奖：由进球数最多的球员获得</w:t>
      </w:r>
    </w:p>
    <w:p>
      <w:pPr>
        <w:jc w:val="left"/>
        <w:rPr>
          <w:rFonts w:ascii="宋体" w:hAnsi="宋体" w:eastAsiaTheme="minorEastAsia" w:cstheme="minorBidi"/>
          <w:b/>
          <w:bCs/>
          <w:i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 UI">
    <w:altName w:val="Yu Gothic UI"/>
    <w:panose1 w:val="00000000000000000000"/>
    <w:charset w:val="80"/>
    <w:family w:val="swiss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</w:docVars>
  <w:rsids>
    <w:rsidRoot w:val="00000000"/>
    <w:rsid w:val="048B3127"/>
    <w:rsid w:val="443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2024-02-29T06:48:00Z</dcterms:created>
  <dc:creator>Administrator</dc:creator>
  <cp:lastModifiedBy>兔先生</cp:lastModifiedBy>
  <dcterms:modified xsi:type="dcterms:W3CDTF">2024-02-29T07:03:52Z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C8BA8AF5EF9C4F25855AAF7612E20551_12</vt:lpwstr>
  </property>
</Properties>
</file>