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ind w:left="0"/>
        <w:outlineLvl w:val="1"/>
        <w:rPr>
          <w:rFonts w:ascii="宋体" w:hAnsi="宋体" w:eastAsia="宋体" w:cs="Times New Roman"/>
          <w:bCs w:val="0"/>
          <w:kern w:val="2"/>
          <w:sz w:val="22"/>
          <w:szCs w:val="22"/>
          <w:lang w:val="en-US" w:bidi="ar-SA"/>
        </w:rPr>
      </w:pPr>
      <w:r>
        <w:rPr>
          <w:rFonts w:hint="eastAsia" w:ascii="宋体" w:hAnsi="宋体" w:eastAsia="宋体" w:cs="Times New Roman"/>
          <w:bCs w:val="0"/>
          <w:kern w:val="2"/>
          <w:sz w:val="22"/>
          <w:szCs w:val="22"/>
          <w:lang w:val="en-US" w:bidi="ar-SA"/>
        </w:rPr>
        <w:t>附件2：</w:t>
      </w:r>
    </w:p>
    <w:p>
      <w:pPr>
        <w:widowControl/>
        <w:autoSpaceDE/>
        <w:autoSpaceDN/>
        <w:adjustRightInd w:val="0"/>
        <w:snapToGrid w:val="0"/>
        <w:spacing w:beforeLines="-2147483648" w:after="0" w:afterLines="-2147483648" w:line="24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bidi="ar-SA"/>
        </w:rPr>
        <w:t>成都大学第九届健身操舞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-SA"/>
        </w:rPr>
        <w:t>比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bidi="ar-SA"/>
        </w:rPr>
        <w:t>赛评分标准</w:t>
      </w:r>
    </w:p>
    <w:tbl>
      <w:tblPr>
        <w:tblStyle w:val="6"/>
        <w:tblW w:w="886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6979"/>
        <w:gridCol w:w="8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057" w:type="dxa"/>
            <w:vAlign w:val="center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评分</w:t>
            </w:r>
          </w:p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因素</w:t>
            </w:r>
          </w:p>
        </w:tc>
        <w:tc>
          <w:tcPr>
            <w:tcW w:w="6979" w:type="dxa"/>
            <w:vAlign w:val="center"/>
          </w:tcPr>
          <w:p>
            <w:pPr>
              <w:pStyle w:val="13"/>
              <w:spacing w:before="156" w:after="156" w:line="360" w:lineRule="auto"/>
              <w:ind w:left="2440" w:right="2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评分内容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057" w:type="dxa"/>
            <w:vAlign w:val="center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成套</w:t>
            </w:r>
          </w:p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创编</w:t>
            </w:r>
          </w:p>
        </w:tc>
        <w:tc>
          <w:tcPr>
            <w:tcW w:w="6979" w:type="dxa"/>
            <w:vAlign w:val="center"/>
          </w:tcPr>
          <w:p>
            <w:pPr>
              <w:pStyle w:val="13"/>
              <w:spacing w:before="156" w:after="156" w:line="360" w:lineRule="auto"/>
              <w:ind w:left="108" w:right="-44"/>
              <w:jc w:val="left"/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成套编排主题突出，项目特征显著，动作内容新颖多样连 接自然流畅，操舞动作设计风格特点突出；轻器械成套动作设计强调器械属性的充分挖掘与合理运用，完美展示轻器械是身体动作语汇的一部分；开始和结束动作创编表现出艺术性和表演性。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057" w:type="dxa"/>
            <w:vAlign w:val="center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场地空间</w:t>
            </w:r>
          </w:p>
        </w:tc>
        <w:tc>
          <w:tcPr>
            <w:tcW w:w="6979" w:type="dxa"/>
            <w:vAlign w:val="center"/>
          </w:tcPr>
          <w:p>
            <w:pPr>
              <w:pStyle w:val="13"/>
              <w:spacing w:before="156" w:after="156" w:line="360" w:lineRule="auto"/>
              <w:ind w:left="108" w:right="-15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成套动作需最大限度地使用比赛场地，有效利用三维空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间动作变化，面向的改变、身体姿态的变化，正确处理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和运用与器械的关系；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val="en-US"/>
              </w:rPr>
              <w:t>动作标准清晰，身体控制力强。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  <w:jc w:val="center"/>
        </w:trPr>
        <w:tc>
          <w:tcPr>
            <w:tcW w:w="1057" w:type="dxa"/>
            <w:vAlign w:val="center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音乐与表现</w:t>
            </w:r>
          </w:p>
        </w:tc>
        <w:tc>
          <w:tcPr>
            <w:tcW w:w="6979" w:type="dxa"/>
            <w:vAlign w:val="center"/>
          </w:tcPr>
          <w:p>
            <w:pPr>
              <w:pStyle w:val="13"/>
              <w:spacing w:before="156" w:after="156" w:line="360" w:lineRule="auto"/>
              <w:ind w:left="108" w:right="8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成套动作编排与音乐得到理念一致，动作设计与音乐选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择完美统一；成套动作需要使用高质量的原创音乐。运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动员自然的表现出个人魅力、身体能力和感染力，及自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信与欢乐的面部表情，体现一种健康向上的情绪，通过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高质量的完成动作给人留有动作干净的印象，动作要展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示内心的激情。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156" w:after="156" w:line="360" w:lineRule="auto"/>
              <w:ind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057" w:type="dxa"/>
            <w:vAlign w:val="center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技术技巧</w:t>
            </w:r>
          </w:p>
        </w:tc>
        <w:tc>
          <w:tcPr>
            <w:tcW w:w="6979" w:type="dxa"/>
            <w:vAlign w:val="center"/>
          </w:tcPr>
          <w:p>
            <w:pPr>
              <w:pStyle w:val="13"/>
              <w:spacing w:before="156" w:after="156" w:line="360" w:lineRule="auto"/>
              <w:ind w:left="108" w:right="8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运动员在完成成套动作中合理运用身体能力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力量、爆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发力、柔韧、速度、耐力和灵敏性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表现正确的动作技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术，器械运用的熟练性和完美完成动作的能力。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156" w:after="156" w:line="360" w:lineRule="auto"/>
              <w:ind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3分</w:t>
            </w:r>
          </w:p>
        </w:tc>
      </w:tr>
    </w:tbl>
    <w:p>
      <w:pPr>
        <w:pStyle w:val="2"/>
        <w:spacing w:before="156" w:after="156"/>
        <w:ind w:left="0"/>
        <w:rPr>
          <w:b w:val="0"/>
          <w:sz w:val="12"/>
        </w:rPr>
      </w:pPr>
    </w:p>
    <w:p>
      <w:pPr>
        <w:pStyle w:val="2"/>
        <w:spacing w:before="156" w:after="156"/>
        <w:ind w:left="0"/>
        <w:rPr>
          <w:b w:val="0"/>
          <w:sz w:val="12"/>
        </w:rPr>
      </w:pPr>
    </w:p>
    <w:p>
      <w:pPr>
        <w:pStyle w:val="2"/>
        <w:spacing w:before="156" w:after="156"/>
        <w:ind w:left="0"/>
        <w:rPr>
          <w:b w:val="0"/>
          <w:sz w:val="12"/>
        </w:rPr>
      </w:pPr>
    </w:p>
    <w:p>
      <w:pPr>
        <w:pStyle w:val="2"/>
        <w:spacing w:before="156" w:after="156"/>
        <w:ind w:left="0"/>
        <w:rPr>
          <w:b w:val="0"/>
          <w:sz w:val="12"/>
        </w:rPr>
      </w:pPr>
    </w:p>
    <w:p>
      <w:pPr>
        <w:pStyle w:val="2"/>
        <w:spacing w:before="156" w:after="156"/>
        <w:ind w:left="0"/>
        <w:rPr>
          <w:b w:val="0"/>
          <w:sz w:val="12"/>
        </w:rPr>
      </w:pPr>
    </w:p>
    <w:p>
      <w:pPr>
        <w:pStyle w:val="2"/>
        <w:spacing w:before="156" w:after="156"/>
        <w:ind w:left="0"/>
        <w:rPr>
          <w:b w:val="0"/>
          <w:sz w:val="12"/>
        </w:rPr>
      </w:pPr>
    </w:p>
    <w:p>
      <w:pPr>
        <w:widowControl/>
        <w:autoSpaceDE/>
        <w:autoSpaceDN/>
        <w:adjustRightInd w:val="0"/>
        <w:snapToGrid w:val="0"/>
        <w:spacing w:beforeLines="-2147483648" w:after="0" w:afterLines="-2147483648" w:line="24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bidi="ar-SA"/>
        </w:rPr>
        <w:t>成都大学第九届健身操舞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-SA"/>
        </w:rPr>
        <w:t>比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  <w:lang w:val="en-US" w:bidi="ar-SA"/>
        </w:rPr>
        <w:t>赛评分分值尺度</w:t>
      </w:r>
    </w:p>
    <w:p>
      <w:pPr>
        <w:widowControl/>
        <w:autoSpaceDE/>
        <w:autoSpaceDN/>
        <w:adjustRightInd w:val="0"/>
        <w:snapToGrid w:val="0"/>
        <w:spacing w:beforeLines="-2147483648" w:after="0" w:afterLines="-2147483648" w:line="24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bidi="ar-SA"/>
        </w:rPr>
      </w:pPr>
    </w:p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636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价</w:t>
            </w:r>
          </w:p>
        </w:tc>
        <w:tc>
          <w:tcPr>
            <w:tcW w:w="5123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636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</w:t>
            </w:r>
          </w:p>
        </w:tc>
        <w:tc>
          <w:tcPr>
            <w:tcW w:w="5123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636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很好</w:t>
            </w:r>
          </w:p>
        </w:tc>
        <w:tc>
          <w:tcPr>
            <w:tcW w:w="5123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636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</w:p>
        </w:tc>
        <w:tc>
          <w:tcPr>
            <w:tcW w:w="5123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636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满意</w:t>
            </w:r>
          </w:p>
        </w:tc>
        <w:tc>
          <w:tcPr>
            <w:tcW w:w="5123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636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差</w:t>
            </w:r>
          </w:p>
        </w:tc>
        <w:tc>
          <w:tcPr>
            <w:tcW w:w="5123" w:type="dxa"/>
          </w:tcPr>
          <w:p>
            <w:pPr>
              <w:pStyle w:val="13"/>
              <w:spacing w:before="156" w:after="156" w:line="360" w:lineRule="auto"/>
              <w:ind w:left="189" w:right="1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1.0-1.2</w:t>
            </w:r>
          </w:p>
        </w:tc>
      </w:tr>
    </w:tbl>
    <w:p>
      <w:pPr>
        <w:spacing w:before="156" w:after="156" w:line="498" w:lineRule="exact"/>
        <w:jc w:val="center"/>
        <w:rPr>
          <w:b/>
          <w:sz w:val="28"/>
          <w:szCs w:val="28"/>
        </w:rPr>
      </w:pPr>
    </w:p>
    <w:p>
      <w:pPr>
        <w:spacing w:before="156" w:after="156" w:line="498" w:lineRule="exact"/>
        <w:jc w:val="center"/>
        <w:rPr>
          <w:b/>
          <w:sz w:val="28"/>
          <w:szCs w:val="28"/>
        </w:rPr>
      </w:pPr>
    </w:p>
    <w:p>
      <w:pPr>
        <w:tabs>
          <w:tab w:val="left" w:pos="2010"/>
        </w:tabs>
        <w:spacing w:before="156" w:after="156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YzQzNjMxYTcyMDRmODUzNjQ1MjUwYjcyNzVlYTYifQ=="/>
  </w:docVars>
  <w:rsids>
    <w:rsidRoot w:val="00FD5B09"/>
    <w:rsid w:val="00137775"/>
    <w:rsid w:val="00205555"/>
    <w:rsid w:val="00436526"/>
    <w:rsid w:val="007003D3"/>
    <w:rsid w:val="007214CE"/>
    <w:rsid w:val="007769CB"/>
    <w:rsid w:val="007A301C"/>
    <w:rsid w:val="00A12368"/>
    <w:rsid w:val="00A67C65"/>
    <w:rsid w:val="00B82A71"/>
    <w:rsid w:val="00F512D6"/>
    <w:rsid w:val="00FD5B09"/>
    <w:rsid w:val="4AD5570D"/>
    <w:rsid w:val="7FA7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Lines="50" w:afterLines="50"/>
    </w:pPr>
    <w:rPr>
      <w:rFonts w:ascii="微软雅黑" w:hAnsi="微软雅黑" w:eastAsia="微软雅黑" w:cs="微软雅黑"/>
      <w:kern w:val="0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ind w:left="520"/>
    </w:pPr>
    <w:rPr>
      <w:b/>
      <w:bCs/>
      <w:sz w:val="32"/>
      <w:szCs w:val="32"/>
    </w:rPr>
  </w:style>
  <w:style w:type="paragraph" w:styleId="3">
    <w:name w:val="Balloon Text"/>
    <w:basedOn w:val="1"/>
    <w:link w:val="9"/>
    <w:semiHidden/>
    <w:unhideWhenUsed/>
    <w:uiPriority w:val="99"/>
    <w:pPr>
      <w:autoSpaceDE/>
      <w:autoSpaceDN/>
      <w:spacing w:beforeLines="0" w:afterLines="0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autoSpaceDE/>
      <w:autoSpaceDN/>
      <w:snapToGrid w:val="0"/>
      <w:spacing w:beforeLines="0" w:afterLines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spacing w:beforeLines="0" w:afterLines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table" w:styleId="7">
    <w:name w:val="Table Grid"/>
    <w:basedOn w:val="6"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1"/>
    <w:rPr>
      <w:rFonts w:ascii="微软雅黑" w:hAnsi="微软雅黑" w:eastAsia="微软雅黑" w:cs="微软雅黑"/>
      <w:b/>
      <w:bCs/>
      <w:kern w:val="0"/>
      <w:sz w:val="32"/>
      <w:szCs w:val="32"/>
      <w:lang w:val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469</Characters>
  <Lines>3</Lines>
  <Paragraphs>1</Paragraphs>
  <TotalTime>66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2022-11-15T08:39:00Z</dcterms:created>
  <dc:creator>PC</dc:creator>
  <cp:lastModifiedBy>lei</cp:lastModifiedBy>
  <cp:lastPrinted>2022-11-15T09:35:00Z</cp:lastPrinted>
  <dcterms:modified xsi:type="dcterms:W3CDTF">2023-03-06T07:16:25Z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5B0D6CE2625449D0AD71FE56C17861CD</vt:lpwstr>
  </property>
</Properties>
</file>