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b/>
          <w:sz w:val="22"/>
        </w:rPr>
      </w:pPr>
      <w:r>
        <w:rPr>
          <w:rFonts w:hint="eastAsia" w:ascii="宋体" w:hAnsi="宋体" w:eastAsia="宋体" w:cs="Times New Roman"/>
          <w:b/>
          <w:sz w:val="22"/>
        </w:rPr>
        <w:t>附件1：</w:t>
      </w:r>
    </w:p>
    <w:p>
      <w:pPr>
        <w:ind w:right="-334" w:rightChars="-159"/>
        <w:jc w:val="center"/>
        <w:rPr>
          <w:rFonts w:ascii="宋体" w:hAnsi="宋体" w:eastAsia="宋体" w:cs="Times New Roman"/>
          <w:b/>
          <w:sz w:val="32"/>
          <w:szCs w:val="32"/>
        </w:rPr>
      </w:pPr>
      <w:r>
        <w:rPr>
          <w:rFonts w:hint="eastAsia" w:ascii="宋体" w:hAnsi="宋体" w:eastAsia="宋体" w:cs="Times New Roman"/>
          <w:b/>
          <w:sz w:val="32"/>
          <w:szCs w:val="32"/>
        </w:rPr>
        <w:t>“迎校庆 展风采”成都大学第十二届体育舞蹈比赛竞赛规程</w:t>
      </w:r>
    </w:p>
    <w:p>
      <w:pPr>
        <w:rPr>
          <w:rFonts w:ascii="宋体" w:hAnsi="宋体"/>
          <w:b/>
          <w:bCs/>
          <w:color w:val="000000"/>
          <w:sz w:val="30"/>
          <w:szCs w:val="30"/>
        </w:rPr>
      </w:pPr>
      <w:r>
        <w:rPr>
          <w:rFonts w:hint="eastAsia" w:ascii="宋体" w:hAnsi="宋体"/>
          <w:b/>
          <w:bCs/>
          <w:color w:val="000000"/>
          <w:sz w:val="30"/>
          <w:szCs w:val="30"/>
        </w:rPr>
        <w:t>一、主办单位</w:t>
      </w:r>
    </w:p>
    <w:p>
      <w:pPr>
        <w:ind w:firstLine="600" w:firstLineChars="200"/>
        <w:rPr>
          <w:sz w:val="30"/>
          <w:szCs w:val="30"/>
        </w:rPr>
      </w:pPr>
      <w:r>
        <w:rPr>
          <w:sz w:val="30"/>
          <w:szCs w:val="30"/>
        </w:rPr>
        <w:t>成都大学体育运动委员会</w:t>
      </w:r>
    </w:p>
    <w:p>
      <w:pPr>
        <w:rPr>
          <w:b/>
          <w:sz w:val="30"/>
          <w:szCs w:val="30"/>
        </w:rPr>
      </w:pPr>
      <w:r>
        <w:rPr>
          <w:b/>
          <w:sz w:val="30"/>
          <w:szCs w:val="30"/>
        </w:rPr>
        <w:t>二、承办单位</w:t>
      </w:r>
    </w:p>
    <w:p>
      <w:pPr>
        <w:ind w:firstLine="600" w:firstLineChars="200"/>
        <w:rPr>
          <w:sz w:val="30"/>
          <w:szCs w:val="30"/>
        </w:rPr>
      </w:pPr>
      <w:r>
        <w:rPr>
          <w:sz w:val="30"/>
          <w:szCs w:val="30"/>
        </w:rPr>
        <w:t>成都大学体育学院</w:t>
      </w:r>
    </w:p>
    <w:p>
      <w:pPr>
        <w:rPr>
          <w:sz w:val="30"/>
          <w:szCs w:val="30"/>
        </w:rPr>
      </w:pPr>
      <w:r>
        <w:rPr>
          <w:b/>
          <w:sz w:val="30"/>
          <w:szCs w:val="30"/>
        </w:rPr>
        <w:t>三、执行单位</w:t>
      </w:r>
    </w:p>
    <w:p>
      <w:pPr>
        <w:ind w:firstLine="600" w:firstLineChars="200"/>
        <w:rPr>
          <w:rFonts w:hint="eastAsia"/>
          <w:sz w:val="30"/>
          <w:szCs w:val="30"/>
        </w:rPr>
      </w:pPr>
      <w:r>
        <w:rPr>
          <w:rFonts w:hint="eastAsia"/>
          <w:sz w:val="30"/>
          <w:szCs w:val="30"/>
        </w:rPr>
        <w:t>成都大学体育舞蹈代表队</w:t>
      </w:r>
    </w:p>
    <w:p>
      <w:pPr>
        <w:ind w:firstLine="600" w:firstLineChars="200"/>
        <w:rPr>
          <w:sz w:val="30"/>
          <w:szCs w:val="30"/>
        </w:rPr>
      </w:pPr>
      <w:r>
        <w:rPr>
          <w:rFonts w:hint="eastAsia"/>
          <w:sz w:val="30"/>
          <w:szCs w:val="30"/>
        </w:rPr>
        <w:t>成都大学体育舞蹈社团</w:t>
      </w:r>
    </w:p>
    <w:p>
      <w:pPr>
        <w:rPr>
          <w:b/>
          <w:sz w:val="30"/>
          <w:szCs w:val="30"/>
        </w:rPr>
      </w:pPr>
      <w:r>
        <w:rPr>
          <w:b/>
          <w:sz w:val="30"/>
          <w:szCs w:val="30"/>
        </w:rPr>
        <w:t>四、比赛日期</w:t>
      </w:r>
    </w:p>
    <w:p>
      <w:pPr>
        <w:ind w:firstLine="600" w:firstLineChars="200"/>
        <w:rPr>
          <w:rFonts w:hint="eastAsia"/>
          <w:sz w:val="30"/>
          <w:szCs w:val="30"/>
        </w:rPr>
      </w:pPr>
      <w:r>
        <w:rPr>
          <w:sz w:val="30"/>
          <w:szCs w:val="30"/>
        </w:rPr>
        <w:t>（</w:t>
      </w:r>
      <w:r>
        <w:rPr>
          <w:rFonts w:hint="eastAsia"/>
          <w:sz w:val="30"/>
          <w:szCs w:val="30"/>
        </w:rPr>
        <w:t>1</w:t>
      </w:r>
      <w:r>
        <w:rPr>
          <w:sz w:val="30"/>
          <w:szCs w:val="30"/>
        </w:rPr>
        <w:t>）</w:t>
      </w:r>
      <w:r>
        <w:rPr>
          <w:rFonts w:hint="eastAsia"/>
          <w:sz w:val="30"/>
          <w:szCs w:val="30"/>
        </w:rPr>
        <w:t>彩排时间：2023年10月31日（周二）14：00；</w:t>
      </w:r>
    </w:p>
    <w:p>
      <w:pPr>
        <w:ind w:firstLine="600" w:firstLineChars="200"/>
        <w:rPr>
          <w:rFonts w:hint="eastAsia"/>
          <w:sz w:val="30"/>
          <w:szCs w:val="30"/>
        </w:rPr>
      </w:pPr>
      <w:r>
        <w:rPr>
          <w:rFonts w:hint="eastAsia"/>
          <w:sz w:val="30"/>
          <w:szCs w:val="30"/>
        </w:rPr>
        <w:t>（2）</w:t>
      </w:r>
      <w:r>
        <w:rPr>
          <w:sz w:val="30"/>
          <w:szCs w:val="30"/>
        </w:rPr>
        <w:t>比赛时间：2023年</w:t>
      </w:r>
      <w:r>
        <w:rPr>
          <w:rFonts w:hint="eastAsia"/>
          <w:sz w:val="30"/>
          <w:szCs w:val="30"/>
        </w:rPr>
        <w:t>11月7日（周二）18：30。</w:t>
      </w:r>
    </w:p>
    <w:p>
      <w:pPr>
        <w:rPr>
          <w:b/>
          <w:sz w:val="30"/>
          <w:szCs w:val="30"/>
        </w:rPr>
      </w:pPr>
      <w:r>
        <w:rPr>
          <w:b/>
          <w:sz w:val="30"/>
          <w:szCs w:val="30"/>
        </w:rPr>
        <w:t>五、比赛、彩排地点</w:t>
      </w:r>
    </w:p>
    <w:p>
      <w:pPr>
        <w:rPr>
          <w:sz w:val="30"/>
          <w:szCs w:val="30"/>
        </w:rPr>
      </w:pPr>
      <w:r>
        <w:rPr>
          <w:sz w:val="30"/>
          <w:szCs w:val="30"/>
        </w:rPr>
        <w:t xml:space="preserve">   成都大学</w:t>
      </w:r>
      <w:r>
        <w:rPr>
          <w:rFonts w:hint="eastAsia"/>
          <w:sz w:val="30"/>
          <w:szCs w:val="30"/>
        </w:rPr>
        <w:t>学生活动中心103 演播厅</w:t>
      </w:r>
    </w:p>
    <w:p>
      <w:pPr>
        <w:rPr>
          <w:rFonts w:hint="eastAsia"/>
          <w:b/>
          <w:sz w:val="30"/>
          <w:szCs w:val="30"/>
        </w:rPr>
      </w:pPr>
      <w:r>
        <w:rPr>
          <w:b/>
          <w:sz w:val="30"/>
          <w:szCs w:val="30"/>
        </w:rPr>
        <w:t xml:space="preserve">六、竞赛设项及要求 </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126"/>
        <w:gridCol w:w="1276"/>
        <w:gridCol w:w="851"/>
        <w:gridCol w:w="2268"/>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1384" w:type="dxa"/>
          </w:tcPr>
          <w:p>
            <w:pPr>
              <w:jc w:val="center"/>
              <w:rPr>
                <w:sz w:val="24"/>
                <w:szCs w:val="24"/>
              </w:rPr>
            </w:pPr>
            <w:r>
              <w:rPr>
                <w:rFonts w:hint="eastAsia"/>
                <w:sz w:val="24"/>
                <w:szCs w:val="24"/>
              </w:rPr>
              <w:t>项目</w:t>
            </w:r>
          </w:p>
        </w:tc>
        <w:tc>
          <w:tcPr>
            <w:tcW w:w="2126" w:type="dxa"/>
          </w:tcPr>
          <w:p>
            <w:pPr>
              <w:jc w:val="center"/>
              <w:rPr>
                <w:sz w:val="24"/>
                <w:szCs w:val="24"/>
              </w:rPr>
            </w:pPr>
            <w:r>
              <w:rPr>
                <w:rFonts w:hint="eastAsia"/>
                <w:sz w:val="24"/>
                <w:szCs w:val="24"/>
              </w:rPr>
              <w:t>说明</w:t>
            </w:r>
          </w:p>
        </w:tc>
        <w:tc>
          <w:tcPr>
            <w:tcW w:w="1276" w:type="dxa"/>
          </w:tcPr>
          <w:p>
            <w:pPr>
              <w:jc w:val="center"/>
              <w:rPr>
                <w:sz w:val="24"/>
                <w:szCs w:val="24"/>
              </w:rPr>
            </w:pPr>
            <w:r>
              <w:rPr>
                <w:rFonts w:hint="eastAsia"/>
                <w:sz w:val="24"/>
                <w:szCs w:val="24"/>
              </w:rPr>
              <w:t>人数</w:t>
            </w:r>
          </w:p>
        </w:tc>
        <w:tc>
          <w:tcPr>
            <w:tcW w:w="851" w:type="dxa"/>
          </w:tcPr>
          <w:p>
            <w:pPr>
              <w:jc w:val="center"/>
              <w:rPr>
                <w:sz w:val="24"/>
                <w:szCs w:val="24"/>
              </w:rPr>
            </w:pPr>
            <w:r>
              <w:rPr>
                <w:rFonts w:hint="eastAsia"/>
                <w:sz w:val="24"/>
                <w:szCs w:val="24"/>
              </w:rPr>
              <w:t>性别</w:t>
            </w:r>
          </w:p>
        </w:tc>
        <w:tc>
          <w:tcPr>
            <w:tcW w:w="2268" w:type="dxa"/>
          </w:tcPr>
          <w:p>
            <w:pPr>
              <w:jc w:val="center"/>
              <w:rPr>
                <w:sz w:val="24"/>
                <w:szCs w:val="24"/>
              </w:rPr>
            </w:pPr>
            <w:r>
              <w:rPr>
                <w:sz w:val="24"/>
                <w:szCs w:val="24"/>
              </w:rPr>
              <w:t>时间</w:t>
            </w:r>
          </w:p>
        </w:tc>
        <w:tc>
          <w:tcPr>
            <w:tcW w:w="992" w:type="dxa"/>
          </w:tcPr>
          <w:p>
            <w:pPr>
              <w:jc w:val="center"/>
              <w:rPr>
                <w:sz w:val="24"/>
                <w:szCs w:val="24"/>
              </w:rPr>
            </w:pPr>
            <w:r>
              <w:rPr>
                <w:rFonts w:hint="eastAsia"/>
                <w:sz w:val="24"/>
                <w:szCs w:val="24"/>
              </w:rPr>
              <w:t>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1384" w:type="dxa"/>
            <w:vAlign w:val="center"/>
          </w:tcPr>
          <w:p>
            <w:pPr>
              <w:jc w:val="center"/>
              <w:rPr>
                <w:sz w:val="24"/>
                <w:szCs w:val="24"/>
              </w:rPr>
            </w:pPr>
            <w:r>
              <w:rPr>
                <w:rFonts w:hint="eastAsia"/>
                <w:sz w:val="24"/>
                <w:szCs w:val="24"/>
              </w:rPr>
              <w:t>团体舞</w:t>
            </w:r>
          </w:p>
        </w:tc>
        <w:tc>
          <w:tcPr>
            <w:tcW w:w="2126" w:type="dxa"/>
            <w:vAlign w:val="center"/>
          </w:tcPr>
          <w:p>
            <w:pPr>
              <w:jc w:val="center"/>
              <w:rPr>
                <w:sz w:val="24"/>
                <w:szCs w:val="24"/>
              </w:rPr>
            </w:pPr>
            <w:r>
              <w:rPr>
                <w:sz w:val="24"/>
                <w:szCs w:val="24"/>
              </w:rPr>
              <w:t>各参赛队必须参加项目</w:t>
            </w:r>
          </w:p>
        </w:tc>
        <w:tc>
          <w:tcPr>
            <w:tcW w:w="1276" w:type="dxa"/>
            <w:vAlign w:val="center"/>
          </w:tcPr>
          <w:p>
            <w:pPr>
              <w:jc w:val="center"/>
              <w:rPr>
                <w:sz w:val="24"/>
                <w:szCs w:val="24"/>
              </w:rPr>
            </w:pPr>
            <w:r>
              <w:rPr>
                <w:rFonts w:hint="eastAsia"/>
                <w:sz w:val="24"/>
                <w:szCs w:val="24"/>
              </w:rPr>
              <w:t>6</w:t>
            </w:r>
            <w:r>
              <w:rPr>
                <w:sz w:val="24"/>
                <w:szCs w:val="24"/>
              </w:rPr>
              <w:t>—</w:t>
            </w:r>
            <w:r>
              <w:rPr>
                <w:rFonts w:hint="eastAsia"/>
                <w:sz w:val="24"/>
                <w:szCs w:val="24"/>
              </w:rPr>
              <w:t>16人</w:t>
            </w:r>
          </w:p>
        </w:tc>
        <w:tc>
          <w:tcPr>
            <w:tcW w:w="851" w:type="dxa"/>
            <w:vAlign w:val="center"/>
          </w:tcPr>
          <w:p>
            <w:pPr>
              <w:jc w:val="center"/>
              <w:rPr>
                <w:sz w:val="24"/>
                <w:szCs w:val="24"/>
              </w:rPr>
            </w:pPr>
            <w:r>
              <w:rPr>
                <w:rFonts w:hint="eastAsia"/>
                <w:sz w:val="24"/>
                <w:szCs w:val="24"/>
              </w:rPr>
              <w:t>不限</w:t>
            </w:r>
          </w:p>
        </w:tc>
        <w:tc>
          <w:tcPr>
            <w:tcW w:w="2268" w:type="dxa"/>
            <w:vAlign w:val="center"/>
          </w:tcPr>
          <w:p>
            <w:pPr>
              <w:jc w:val="center"/>
              <w:rPr>
                <w:sz w:val="24"/>
                <w:szCs w:val="24"/>
              </w:rPr>
            </w:pPr>
            <w:r>
              <w:rPr>
                <w:rFonts w:hint="eastAsia"/>
                <w:sz w:val="24"/>
                <w:szCs w:val="24"/>
              </w:rPr>
              <w:t>3＇30＂</w:t>
            </w:r>
            <w:r>
              <w:rPr>
                <w:sz w:val="24"/>
                <w:szCs w:val="24"/>
              </w:rPr>
              <w:t>—</w:t>
            </w:r>
            <w:r>
              <w:rPr>
                <w:rFonts w:hint="eastAsia"/>
                <w:sz w:val="24"/>
                <w:szCs w:val="24"/>
              </w:rPr>
              <w:t>5＇（包括上下场）</w:t>
            </w:r>
          </w:p>
        </w:tc>
        <w:tc>
          <w:tcPr>
            <w:tcW w:w="992" w:type="dxa"/>
            <w:vAlign w:val="center"/>
          </w:tcPr>
          <w:p>
            <w:pPr>
              <w:jc w:val="center"/>
              <w:rPr>
                <w:sz w:val="24"/>
                <w:szCs w:val="24"/>
              </w:rPr>
            </w:pPr>
            <w:r>
              <w:rPr>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1384" w:type="dxa"/>
            <w:vAlign w:val="center"/>
          </w:tcPr>
          <w:p>
            <w:pPr>
              <w:jc w:val="center"/>
              <w:rPr>
                <w:sz w:val="24"/>
                <w:szCs w:val="24"/>
              </w:rPr>
            </w:pPr>
            <w:r>
              <w:rPr>
                <w:sz w:val="24"/>
                <w:szCs w:val="24"/>
              </w:rPr>
              <w:t>单人单项</w:t>
            </w:r>
            <w:r>
              <w:rPr>
                <w:rFonts w:hint="eastAsia"/>
                <w:sz w:val="24"/>
                <w:szCs w:val="24"/>
              </w:rPr>
              <w:t>C(</w:t>
            </w:r>
            <w:r>
              <w:rPr>
                <w:sz w:val="24"/>
                <w:szCs w:val="24"/>
              </w:rPr>
              <w:t>恰恰</w:t>
            </w:r>
            <w:r>
              <w:rPr>
                <w:rFonts w:hint="eastAsia"/>
                <w:sz w:val="24"/>
                <w:szCs w:val="24"/>
              </w:rPr>
              <w:t>)</w:t>
            </w:r>
          </w:p>
        </w:tc>
        <w:tc>
          <w:tcPr>
            <w:tcW w:w="2126" w:type="dxa"/>
            <w:vAlign w:val="center"/>
          </w:tcPr>
          <w:p>
            <w:pPr>
              <w:jc w:val="center"/>
              <w:rPr>
                <w:sz w:val="24"/>
                <w:szCs w:val="24"/>
              </w:rPr>
            </w:pPr>
          </w:p>
        </w:tc>
        <w:tc>
          <w:tcPr>
            <w:tcW w:w="1276" w:type="dxa"/>
            <w:vAlign w:val="center"/>
          </w:tcPr>
          <w:p>
            <w:pPr>
              <w:jc w:val="center"/>
              <w:rPr>
                <w:sz w:val="24"/>
                <w:szCs w:val="24"/>
              </w:rPr>
            </w:pPr>
            <w:r>
              <w:rPr>
                <w:rFonts w:hint="eastAsia"/>
                <w:sz w:val="24"/>
                <w:szCs w:val="24"/>
              </w:rPr>
              <w:t>1</w:t>
            </w:r>
          </w:p>
        </w:tc>
        <w:tc>
          <w:tcPr>
            <w:tcW w:w="851" w:type="dxa"/>
            <w:vAlign w:val="center"/>
          </w:tcPr>
          <w:p>
            <w:pPr>
              <w:jc w:val="center"/>
              <w:rPr>
                <w:sz w:val="24"/>
                <w:szCs w:val="24"/>
              </w:rPr>
            </w:pPr>
            <w:r>
              <w:rPr>
                <w:rFonts w:hint="eastAsia"/>
                <w:sz w:val="24"/>
                <w:szCs w:val="24"/>
              </w:rPr>
              <w:t>不限</w:t>
            </w:r>
          </w:p>
        </w:tc>
        <w:tc>
          <w:tcPr>
            <w:tcW w:w="2268" w:type="dxa"/>
            <w:vAlign w:val="center"/>
          </w:tcPr>
          <w:p>
            <w:pPr>
              <w:jc w:val="center"/>
              <w:rPr>
                <w:sz w:val="24"/>
                <w:szCs w:val="24"/>
              </w:rPr>
            </w:pPr>
          </w:p>
        </w:tc>
        <w:tc>
          <w:tcPr>
            <w:tcW w:w="992" w:type="dxa"/>
            <w:vAlign w:val="center"/>
          </w:tcPr>
          <w:p>
            <w:pPr>
              <w:jc w:val="center"/>
              <w:rPr>
                <w:sz w:val="24"/>
                <w:szCs w:val="24"/>
              </w:rPr>
            </w:pPr>
            <w:r>
              <w:rPr>
                <w:sz w:val="24"/>
                <w:szCs w:val="24"/>
              </w:rPr>
              <w:t>大会统一播放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trPr>
        <w:tc>
          <w:tcPr>
            <w:tcW w:w="1384" w:type="dxa"/>
            <w:vAlign w:val="center"/>
          </w:tcPr>
          <w:p>
            <w:pPr>
              <w:jc w:val="center"/>
              <w:rPr>
                <w:sz w:val="24"/>
                <w:szCs w:val="24"/>
              </w:rPr>
            </w:pPr>
            <w:r>
              <w:rPr>
                <w:sz w:val="24"/>
                <w:szCs w:val="24"/>
              </w:rPr>
              <w:t>双人单项</w:t>
            </w:r>
            <w:r>
              <w:rPr>
                <w:rFonts w:hint="eastAsia"/>
                <w:sz w:val="24"/>
                <w:szCs w:val="24"/>
              </w:rPr>
              <w:t>C(</w:t>
            </w:r>
            <w:r>
              <w:rPr>
                <w:sz w:val="24"/>
                <w:szCs w:val="24"/>
              </w:rPr>
              <w:t>恰恰</w:t>
            </w:r>
            <w:r>
              <w:rPr>
                <w:rFonts w:hint="eastAsia"/>
                <w:sz w:val="24"/>
                <w:szCs w:val="24"/>
              </w:rPr>
              <w:t>)</w:t>
            </w:r>
          </w:p>
        </w:tc>
        <w:tc>
          <w:tcPr>
            <w:tcW w:w="2126" w:type="dxa"/>
            <w:vAlign w:val="center"/>
          </w:tcPr>
          <w:p>
            <w:pPr>
              <w:jc w:val="center"/>
              <w:rPr>
                <w:sz w:val="24"/>
                <w:szCs w:val="24"/>
              </w:rPr>
            </w:pPr>
          </w:p>
        </w:tc>
        <w:tc>
          <w:tcPr>
            <w:tcW w:w="1276" w:type="dxa"/>
            <w:vAlign w:val="center"/>
          </w:tcPr>
          <w:p>
            <w:pPr>
              <w:jc w:val="center"/>
              <w:rPr>
                <w:sz w:val="24"/>
                <w:szCs w:val="24"/>
              </w:rPr>
            </w:pPr>
            <w:r>
              <w:rPr>
                <w:rFonts w:hint="eastAsia"/>
                <w:sz w:val="24"/>
                <w:szCs w:val="24"/>
              </w:rPr>
              <w:t>2</w:t>
            </w:r>
          </w:p>
        </w:tc>
        <w:tc>
          <w:tcPr>
            <w:tcW w:w="851" w:type="dxa"/>
            <w:vAlign w:val="center"/>
          </w:tcPr>
          <w:p>
            <w:pPr>
              <w:jc w:val="center"/>
              <w:rPr>
                <w:sz w:val="24"/>
                <w:szCs w:val="24"/>
              </w:rPr>
            </w:pPr>
            <w:r>
              <w:rPr>
                <w:sz w:val="24"/>
                <w:szCs w:val="24"/>
              </w:rPr>
              <w:t>男女搭档</w:t>
            </w:r>
          </w:p>
        </w:tc>
        <w:tc>
          <w:tcPr>
            <w:tcW w:w="2268" w:type="dxa"/>
            <w:vAlign w:val="center"/>
          </w:tcPr>
          <w:p>
            <w:pPr>
              <w:jc w:val="center"/>
              <w:rPr>
                <w:sz w:val="24"/>
                <w:szCs w:val="24"/>
              </w:rPr>
            </w:pPr>
          </w:p>
        </w:tc>
        <w:tc>
          <w:tcPr>
            <w:tcW w:w="992" w:type="dxa"/>
            <w:vAlign w:val="center"/>
          </w:tcPr>
          <w:p>
            <w:pPr>
              <w:jc w:val="center"/>
              <w:rPr>
                <w:sz w:val="24"/>
                <w:szCs w:val="24"/>
              </w:rPr>
            </w:pPr>
            <w:r>
              <w:rPr>
                <w:sz w:val="24"/>
                <w:szCs w:val="24"/>
              </w:rPr>
              <w:t>大会统一播放</w:t>
            </w:r>
          </w:p>
        </w:tc>
      </w:tr>
    </w:tbl>
    <w:p>
      <w:pPr>
        <w:rPr>
          <w:sz w:val="30"/>
          <w:szCs w:val="30"/>
        </w:rPr>
      </w:pPr>
      <w:r>
        <w:rPr>
          <w:b/>
          <w:sz w:val="30"/>
          <w:szCs w:val="30"/>
        </w:rPr>
        <w:t xml:space="preserve">七、竞赛办法 </w:t>
      </w:r>
    </w:p>
    <w:p>
      <w:pPr>
        <w:ind w:firstLine="600" w:firstLineChars="200"/>
        <w:rPr>
          <w:sz w:val="30"/>
          <w:szCs w:val="30"/>
        </w:rPr>
      </w:pPr>
      <w:r>
        <w:rPr>
          <w:rFonts w:hint="eastAsia"/>
          <w:sz w:val="30"/>
          <w:szCs w:val="30"/>
        </w:rPr>
        <w:t>1. 比赛执行中国体育舞蹈联合会审定《中国体育舞蹈竞赛规则》；</w:t>
      </w:r>
    </w:p>
    <w:p>
      <w:pPr>
        <w:ind w:firstLine="600" w:firstLineChars="200"/>
        <w:rPr>
          <w:b/>
          <w:sz w:val="30"/>
          <w:szCs w:val="30"/>
        </w:rPr>
      </w:pPr>
      <w:r>
        <w:rPr>
          <w:rFonts w:hint="eastAsia"/>
          <w:sz w:val="30"/>
          <w:szCs w:val="30"/>
        </w:rPr>
        <w:t>2. 团体舞比赛音乐由各参赛队自行准备。</w:t>
      </w:r>
    </w:p>
    <w:p>
      <w:pPr>
        <w:rPr>
          <w:b/>
          <w:sz w:val="30"/>
          <w:szCs w:val="30"/>
        </w:rPr>
      </w:pPr>
      <w:r>
        <w:rPr>
          <w:b/>
          <w:sz w:val="30"/>
          <w:szCs w:val="30"/>
        </w:rPr>
        <w:t xml:space="preserve">八、竞赛规则 </w:t>
      </w:r>
    </w:p>
    <w:p>
      <w:pPr>
        <w:pStyle w:val="4"/>
        <w:widowControl/>
        <w:spacing w:line="27" w:lineRule="atLeast"/>
        <w:ind w:firstLine="600" w:firstLineChars="200"/>
        <w:jc w:val="left"/>
        <w:rPr>
          <w:sz w:val="30"/>
          <w:szCs w:val="30"/>
        </w:rPr>
      </w:pPr>
      <w:r>
        <w:rPr>
          <w:rFonts w:hint="eastAsia"/>
          <w:sz w:val="30"/>
          <w:szCs w:val="30"/>
        </w:rPr>
        <w:t>1.凡有成都大学正式学籍，并经医院检查证明身体健康的全日制在校本科、研究生均可报名参加。参赛运动员体检由各学院、班级自行负责安排。</w:t>
      </w:r>
    </w:p>
    <w:p>
      <w:pPr>
        <w:pStyle w:val="4"/>
        <w:widowControl/>
        <w:spacing w:line="27" w:lineRule="atLeast"/>
        <w:ind w:firstLine="600" w:firstLineChars="200"/>
        <w:jc w:val="left"/>
        <w:rPr>
          <w:sz w:val="30"/>
          <w:szCs w:val="30"/>
        </w:rPr>
      </w:pPr>
      <w:r>
        <w:rPr>
          <w:rFonts w:hint="eastAsia"/>
          <w:sz w:val="30"/>
          <w:szCs w:val="30"/>
        </w:rPr>
        <w:t>2.各代表队可报领队1人、教练1-2人，比赛按抽签确定的顺序进行；</w:t>
      </w:r>
    </w:p>
    <w:p>
      <w:pPr>
        <w:pStyle w:val="4"/>
        <w:widowControl/>
        <w:spacing w:line="27" w:lineRule="atLeast"/>
        <w:ind w:firstLine="600" w:firstLineChars="200"/>
        <w:jc w:val="left"/>
        <w:rPr>
          <w:sz w:val="30"/>
          <w:szCs w:val="30"/>
        </w:rPr>
      </w:pPr>
      <w:r>
        <w:rPr>
          <w:rFonts w:hint="eastAsia"/>
          <w:sz w:val="30"/>
          <w:szCs w:val="30"/>
        </w:rPr>
        <w:t>3.服装规定：运动员着体育舞蹈比赛服装及舞鞋，款式不受限制，但不得过于暴露；</w:t>
      </w:r>
    </w:p>
    <w:p>
      <w:pPr>
        <w:pStyle w:val="4"/>
        <w:widowControl/>
        <w:spacing w:line="27" w:lineRule="atLeast"/>
        <w:ind w:firstLine="600" w:firstLineChars="200"/>
        <w:jc w:val="left"/>
        <w:rPr>
          <w:sz w:val="30"/>
          <w:szCs w:val="30"/>
        </w:rPr>
      </w:pPr>
      <w:r>
        <w:rPr>
          <w:rFonts w:hint="eastAsia"/>
          <w:sz w:val="30"/>
          <w:szCs w:val="30"/>
        </w:rPr>
        <w:t>4</w:t>
      </w:r>
      <w:r>
        <w:rPr>
          <w:rFonts w:hint="eastAsia"/>
          <w:sz w:val="30"/>
          <w:szCs w:val="30"/>
          <w:lang w:eastAsia="zh-CN"/>
        </w:rPr>
        <w:t>.</w:t>
      </w:r>
      <w:r>
        <w:rPr>
          <w:rFonts w:hint="eastAsia"/>
          <w:sz w:val="30"/>
          <w:szCs w:val="30"/>
        </w:rPr>
        <w:t>运动员必需是本校在校注册的学生，不能外聘人员，否则取消比赛资格，取消该学院年终评优、评先。</w:t>
      </w:r>
    </w:p>
    <w:p>
      <w:pPr>
        <w:pStyle w:val="4"/>
        <w:widowControl/>
        <w:spacing w:line="27" w:lineRule="atLeast"/>
        <w:ind w:firstLine="600" w:firstLineChars="200"/>
        <w:jc w:val="left"/>
        <w:rPr>
          <w:rFonts w:hint="eastAsia"/>
          <w:sz w:val="30"/>
          <w:szCs w:val="30"/>
        </w:rPr>
      </w:pPr>
      <w:r>
        <w:rPr>
          <w:rFonts w:hint="eastAsia"/>
          <w:sz w:val="30"/>
          <w:szCs w:val="30"/>
          <w:lang w:val="en-US" w:eastAsia="zh-CN"/>
        </w:rPr>
        <w:t>5</w:t>
      </w:r>
      <w:r>
        <w:rPr>
          <w:sz w:val="30"/>
          <w:szCs w:val="30"/>
        </w:rPr>
        <w:t>.如对裁判判决或其他问题有疑问，</w:t>
      </w:r>
      <w:r>
        <w:rPr>
          <w:rFonts w:hint="eastAsia"/>
          <w:sz w:val="30"/>
          <w:szCs w:val="30"/>
        </w:rPr>
        <w:t>向仲裁委员会提出书面情况说明，不得有扰乱比赛现场秩序，不得有影响比赛正常进行等不良行为，</w:t>
      </w:r>
      <w:r>
        <w:rPr>
          <w:sz w:val="30"/>
          <w:szCs w:val="30"/>
        </w:rPr>
        <w:t>情节严重的，取消比赛资格。</w:t>
      </w:r>
    </w:p>
    <w:p>
      <w:pPr>
        <w:pStyle w:val="4"/>
        <w:widowControl/>
        <w:spacing w:line="27" w:lineRule="atLeast"/>
        <w:jc w:val="left"/>
        <w:rPr>
          <w:b/>
          <w:sz w:val="30"/>
          <w:szCs w:val="30"/>
        </w:rPr>
      </w:pPr>
      <w:r>
        <w:rPr>
          <w:rFonts w:hint="eastAsia"/>
          <w:b/>
          <w:sz w:val="30"/>
          <w:szCs w:val="30"/>
        </w:rPr>
        <w:t>九、录取名次与奖励</w:t>
      </w:r>
    </w:p>
    <w:p>
      <w:pPr>
        <w:pStyle w:val="4"/>
        <w:widowControl/>
        <w:spacing w:line="27" w:lineRule="atLeast"/>
        <w:ind w:firstLine="600" w:firstLineChars="200"/>
        <w:jc w:val="left"/>
        <w:rPr>
          <w:rFonts w:hint="eastAsia"/>
          <w:sz w:val="30"/>
          <w:szCs w:val="30"/>
          <w:lang w:val="en-US" w:eastAsia="zh-CN"/>
        </w:rPr>
      </w:pPr>
      <w:r>
        <w:rPr>
          <w:rFonts w:hint="eastAsia"/>
          <w:sz w:val="30"/>
          <w:szCs w:val="30"/>
          <w:lang w:val="en-US" w:eastAsia="zh-CN"/>
        </w:rPr>
        <w:t>1.团体项目：分别录取一等奖2名，二等奖3名，三等奖5名，颁发证书和奖金；优秀奖若干，颁发证书。</w:t>
      </w:r>
    </w:p>
    <w:p>
      <w:pPr>
        <w:pStyle w:val="4"/>
        <w:widowControl/>
        <w:spacing w:line="27" w:lineRule="atLeast"/>
        <w:ind w:firstLine="600" w:firstLineChars="200"/>
        <w:jc w:val="left"/>
        <w:rPr>
          <w:rFonts w:hint="eastAsia"/>
          <w:sz w:val="30"/>
          <w:szCs w:val="30"/>
          <w:lang w:val="en-US" w:eastAsia="zh-CN"/>
        </w:rPr>
      </w:pPr>
      <w:r>
        <w:rPr>
          <w:rFonts w:hint="eastAsia"/>
          <w:sz w:val="30"/>
          <w:szCs w:val="30"/>
          <w:lang w:val="en-US" w:eastAsia="zh-CN"/>
        </w:rPr>
        <w:t>2.单人项目、双人项目：按名次录取前8名。1-3名颁发证书、奖金，4-8名颁发证书。</w:t>
      </w:r>
    </w:p>
    <w:p>
      <w:pPr>
        <w:rPr>
          <w:b/>
          <w:sz w:val="30"/>
          <w:szCs w:val="30"/>
        </w:rPr>
      </w:pPr>
      <w:r>
        <w:rPr>
          <w:rFonts w:hint="eastAsia"/>
          <w:b/>
          <w:sz w:val="30"/>
          <w:szCs w:val="30"/>
        </w:rPr>
        <w:t>十、报名</w:t>
      </w:r>
      <w:r>
        <w:rPr>
          <w:b/>
          <w:sz w:val="30"/>
          <w:szCs w:val="30"/>
        </w:rPr>
        <w:t>办法</w:t>
      </w:r>
    </w:p>
    <w:p>
      <w:pPr>
        <w:ind w:firstLine="600" w:firstLineChars="200"/>
        <w:rPr>
          <w:sz w:val="30"/>
          <w:szCs w:val="30"/>
        </w:rPr>
      </w:pPr>
      <w:r>
        <w:rPr>
          <w:rFonts w:hint="eastAsia"/>
          <w:sz w:val="30"/>
          <w:szCs w:val="30"/>
        </w:rPr>
        <w:t>1.</w:t>
      </w:r>
      <w:bookmarkStart w:id="0" w:name="_GoBack"/>
      <w:bookmarkEnd w:id="0"/>
      <w:r>
        <w:rPr>
          <w:rFonts w:hint="eastAsia"/>
          <w:sz w:val="30"/>
          <w:szCs w:val="30"/>
        </w:rPr>
        <w:t>提交报名表、上传音乐截止日期：2023年10月29日，QQ邮箱提交，</w:t>
      </w:r>
      <w:r>
        <w:rPr>
          <w:rFonts w:hint="eastAsia"/>
          <w:b/>
          <w:sz w:val="30"/>
          <w:szCs w:val="30"/>
        </w:rPr>
        <w:t>348862548@qq.com</w:t>
      </w:r>
      <w:r>
        <w:rPr>
          <w:rFonts w:hint="eastAsia"/>
          <w:sz w:val="30"/>
          <w:szCs w:val="30"/>
        </w:rPr>
        <w:t xml:space="preserve">  ，邮件命名：</w:t>
      </w:r>
      <w:r>
        <w:rPr>
          <w:rFonts w:hint="eastAsia"/>
          <w:b/>
          <w:bCs/>
          <w:sz w:val="30"/>
          <w:szCs w:val="30"/>
        </w:rPr>
        <w:t>“学院+第十二届体育舞蹈</w:t>
      </w:r>
      <w:r>
        <w:rPr>
          <w:rFonts w:hint="eastAsia"/>
          <w:b/>
          <w:sz w:val="30"/>
          <w:szCs w:val="30"/>
        </w:rPr>
        <w:t>比赛报名表”</w:t>
      </w:r>
      <w:r>
        <w:rPr>
          <w:rFonts w:hint="eastAsia"/>
          <w:sz w:val="30"/>
          <w:szCs w:val="30"/>
        </w:rPr>
        <w:t>。</w:t>
      </w:r>
    </w:p>
    <w:p>
      <w:pPr>
        <w:ind w:firstLine="600" w:firstLineChars="200"/>
        <w:rPr>
          <w:sz w:val="30"/>
          <w:szCs w:val="30"/>
        </w:rPr>
      </w:pPr>
      <w:r>
        <w:rPr>
          <w:rFonts w:hint="eastAsia"/>
          <w:sz w:val="30"/>
          <w:szCs w:val="30"/>
        </w:rPr>
        <w:t>2</w:t>
      </w:r>
      <w:r>
        <w:rPr>
          <w:rFonts w:hint="eastAsia"/>
          <w:sz w:val="30"/>
          <w:szCs w:val="30"/>
          <w:lang w:eastAsia="zh-CN"/>
        </w:rPr>
        <w:t>.</w:t>
      </w:r>
      <w:r>
        <w:rPr>
          <w:rFonts w:hint="eastAsia"/>
          <w:sz w:val="30"/>
          <w:szCs w:val="30"/>
        </w:rPr>
        <w:t>各参赛队队长进入QQ群“第十二届体育舞蹈比赛负责人群”，群号：348862548  。加群名称为“xx学院+姓名”</w:t>
      </w:r>
    </w:p>
    <w:p>
      <w:pPr>
        <w:ind w:firstLine="600" w:firstLineChars="200"/>
        <w:rPr>
          <w:sz w:val="30"/>
          <w:szCs w:val="30"/>
        </w:rPr>
      </w:pPr>
      <w:r>
        <w:rPr>
          <w:rFonts w:hint="eastAsia"/>
          <w:sz w:val="30"/>
          <w:szCs w:val="30"/>
        </w:rPr>
        <w:t>3.团体舞抽签时间：10月31日13：00；地点：新生活103演播厅。</w:t>
      </w:r>
      <w:r>
        <w:rPr>
          <w:sz w:val="30"/>
          <w:szCs w:val="30"/>
        </w:rPr>
        <w:t xml:space="preserve"> </w:t>
      </w:r>
    </w:p>
    <w:p>
      <w:pPr>
        <w:ind w:firstLine="600" w:firstLineChars="200"/>
        <w:rPr>
          <w:sz w:val="30"/>
          <w:szCs w:val="30"/>
        </w:rPr>
      </w:pPr>
      <w:r>
        <w:rPr>
          <w:rFonts w:hint="eastAsia"/>
          <w:sz w:val="30"/>
          <w:szCs w:val="30"/>
        </w:rPr>
        <w:t>4.报名表通过QQ邮件提交后，打印出纸张报名表，领队签字、学院盖章，于10月31日13:00交到学生活动中心103演播厅。</w:t>
      </w:r>
    </w:p>
    <w:p>
      <w:pPr>
        <w:ind w:firstLine="600" w:firstLineChars="200"/>
        <w:rPr>
          <w:sz w:val="30"/>
          <w:szCs w:val="30"/>
        </w:rPr>
      </w:pPr>
      <w:r>
        <w:rPr>
          <w:rFonts w:hint="eastAsia"/>
          <w:sz w:val="30"/>
          <w:szCs w:val="30"/>
        </w:rPr>
        <w:t>5.联系人及联系电话：郎振杰：19150148535 ；蒲美静：13244659765</w:t>
      </w:r>
    </w:p>
    <w:p>
      <w:pPr>
        <w:ind w:firstLine="600" w:firstLineChars="200"/>
        <w:rPr>
          <w:sz w:val="30"/>
          <w:szCs w:val="30"/>
        </w:rPr>
      </w:pPr>
      <w:r>
        <w:rPr>
          <w:rFonts w:hint="eastAsia"/>
          <w:sz w:val="30"/>
          <w:szCs w:val="30"/>
        </w:rPr>
        <w:t>6</w:t>
      </w:r>
      <w:r>
        <w:rPr>
          <w:sz w:val="30"/>
          <w:szCs w:val="30"/>
        </w:rPr>
        <w:t xml:space="preserve">.各参赛队提交报名表时须交验以下材料方可参加比赛： </w:t>
      </w:r>
    </w:p>
    <w:p>
      <w:pPr>
        <w:ind w:firstLine="300" w:firstLineChars="100"/>
        <w:rPr>
          <w:sz w:val="30"/>
          <w:szCs w:val="30"/>
        </w:rPr>
      </w:pPr>
      <w:r>
        <w:rPr>
          <w:sz w:val="30"/>
          <w:szCs w:val="30"/>
        </w:rPr>
        <w:t>（1）有效期内的本人身份证复印件、成都大学学生学籍证明复印件</w:t>
      </w:r>
      <w:r>
        <w:rPr>
          <w:rFonts w:hint="eastAsia"/>
          <w:sz w:val="30"/>
          <w:szCs w:val="30"/>
        </w:rPr>
        <w:t>。</w:t>
      </w:r>
    </w:p>
    <w:p>
      <w:pPr>
        <w:ind w:firstLine="300" w:firstLineChars="100"/>
        <w:rPr>
          <w:sz w:val="30"/>
          <w:szCs w:val="30"/>
        </w:rPr>
      </w:pPr>
      <w:r>
        <w:rPr>
          <w:sz w:val="30"/>
          <w:szCs w:val="30"/>
        </w:rPr>
        <w:t>（2）人身意外伤害保险单（购买时长</w:t>
      </w:r>
      <w:r>
        <w:rPr>
          <w:rFonts w:hint="eastAsia"/>
          <w:sz w:val="30"/>
          <w:szCs w:val="30"/>
        </w:rPr>
        <w:t>为202</w:t>
      </w:r>
      <w:r>
        <w:rPr>
          <w:sz w:val="30"/>
          <w:szCs w:val="30"/>
        </w:rPr>
        <w:t>3</w:t>
      </w:r>
      <w:r>
        <w:rPr>
          <w:rFonts w:hint="eastAsia"/>
          <w:sz w:val="30"/>
          <w:szCs w:val="30"/>
        </w:rPr>
        <w:t>年</w:t>
      </w:r>
      <w:r>
        <w:rPr>
          <w:sz w:val="30"/>
          <w:szCs w:val="30"/>
        </w:rPr>
        <w:t>3</w:t>
      </w:r>
      <w:r>
        <w:rPr>
          <w:rFonts w:hint="eastAsia"/>
          <w:sz w:val="30"/>
          <w:szCs w:val="30"/>
        </w:rPr>
        <w:t>月至</w:t>
      </w:r>
      <w:r>
        <w:rPr>
          <w:sz w:val="30"/>
          <w:szCs w:val="30"/>
        </w:rPr>
        <w:t>4</w:t>
      </w:r>
      <w:r>
        <w:rPr>
          <w:rFonts w:hint="eastAsia"/>
          <w:sz w:val="30"/>
          <w:szCs w:val="30"/>
        </w:rPr>
        <w:t>月</w:t>
      </w:r>
      <w:r>
        <w:rPr>
          <w:sz w:val="30"/>
          <w:szCs w:val="30"/>
        </w:rPr>
        <w:t xml:space="preserve">）。 </w:t>
      </w:r>
    </w:p>
    <w:p>
      <w:pPr>
        <w:ind w:firstLine="300" w:firstLineChars="100"/>
        <w:rPr>
          <w:sz w:val="30"/>
          <w:szCs w:val="30"/>
        </w:rPr>
      </w:pPr>
      <w:r>
        <w:rPr>
          <w:sz w:val="30"/>
          <w:szCs w:val="30"/>
        </w:rPr>
        <w:t xml:space="preserve">（3）运动队安全承诺书。 </w:t>
      </w:r>
    </w:p>
    <w:p>
      <w:pPr>
        <w:ind w:firstLine="300" w:firstLineChars="100"/>
        <w:rPr>
          <w:sz w:val="30"/>
          <w:szCs w:val="30"/>
        </w:rPr>
      </w:pPr>
      <w:r>
        <w:rPr>
          <w:sz w:val="30"/>
          <w:szCs w:val="30"/>
        </w:rPr>
        <w:t>（4</w:t>
      </w:r>
      <w:r>
        <w:rPr>
          <w:rFonts w:hint="eastAsia"/>
          <w:sz w:val="30"/>
          <w:szCs w:val="30"/>
        </w:rPr>
        <w:t>）运动员安全承诺书。</w:t>
      </w:r>
    </w:p>
    <w:p>
      <w:pPr>
        <w:ind w:firstLine="600" w:firstLineChars="200"/>
        <w:rPr>
          <w:sz w:val="30"/>
          <w:szCs w:val="30"/>
        </w:rPr>
      </w:pPr>
      <w:r>
        <w:rPr>
          <w:sz w:val="30"/>
          <w:szCs w:val="30"/>
        </w:rPr>
        <w:t>以上材料都需进行扫描打包为一个文件夹发至报名负责人</w:t>
      </w:r>
      <w:r>
        <w:rPr>
          <w:rFonts w:hint="eastAsia"/>
          <w:sz w:val="30"/>
          <w:szCs w:val="30"/>
        </w:rPr>
        <w:t>郎振杰：19150148535</w:t>
      </w:r>
    </w:p>
    <w:p>
      <w:pPr>
        <w:rPr>
          <w:sz w:val="30"/>
          <w:szCs w:val="30"/>
        </w:rPr>
      </w:pPr>
      <w:r>
        <w:rPr>
          <w:b/>
          <w:sz w:val="30"/>
          <w:szCs w:val="30"/>
        </w:rPr>
        <w:t xml:space="preserve">十一、仲裁委员和裁判员 </w:t>
      </w:r>
    </w:p>
    <w:p>
      <w:pPr>
        <w:ind w:firstLine="600" w:firstLineChars="200"/>
        <w:rPr>
          <w:sz w:val="30"/>
          <w:szCs w:val="30"/>
        </w:rPr>
      </w:pPr>
      <w:r>
        <w:rPr>
          <w:sz w:val="30"/>
          <w:szCs w:val="30"/>
        </w:rPr>
        <w:t xml:space="preserve">仲裁委员和裁判员由成都大学体育学院选派。 </w:t>
      </w:r>
    </w:p>
    <w:p>
      <w:pPr>
        <w:rPr>
          <w:b/>
          <w:sz w:val="30"/>
          <w:szCs w:val="30"/>
        </w:rPr>
      </w:pPr>
      <w:r>
        <w:rPr>
          <w:b/>
          <w:sz w:val="30"/>
          <w:szCs w:val="30"/>
        </w:rPr>
        <w:t xml:space="preserve">十二、参赛管理 </w:t>
      </w:r>
    </w:p>
    <w:p>
      <w:pPr>
        <w:ind w:firstLine="600" w:firstLineChars="200"/>
        <w:rPr>
          <w:sz w:val="30"/>
          <w:szCs w:val="30"/>
        </w:rPr>
      </w:pPr>
      <w:r>
        <w:rPr>
          <w:rFonts w:hint="eastAsia"/>
          <w:sz w:val="30"/>
          <w:szCs w:val="30"/>
        </w:rPr>
        <w:t>1</w:t>
      </w:r>
      <w:r>
        <w:rPr>
          <w:sz w:val="30"/>
          <w:szCs w:val="30"/>
        </w:rPr>
        <w:t>.抓好本次比赛赛风赛纪和反兴奋剂工作，</w:t>
      </w:r>
      <w:r>
        <w:rPr>
          <w:rFonts w:hint="eastAsia"/>
          <w:sz w:val="30"/>
          <w:szCs w:val="30"/>
        </w:rPr>
        <w:t>各学院</w:t>
      </w:r>
      <w:r>
        <w:rPr>
          <w:sz w:val="30"/>
          <w:szCs w:val="30"/>
        </w:rPr>
        <w:t>积极配合主办单位做好本次比赛竞赛组织工作。</w:t>
      </w:r>
    </w:p>
    <w:p>
      <w:pPr>
        <w:ind w:firstLine="600" w:firstLineChars="200"/>
        <w:rPr>
          <w:sz w:val="30"/>
          <w:szCs w:val="30"/>
        </w:rPr>
      </w:pPr>
      <w:r>
        <w:rPr>
          <w:rFonts w:hint="eastAsia"/>
          <w:sz w:val="30"/>
          <w:szCs w:val="30"/>
        </w:rPr>
        <w:t>2</w:t>
      </w:r>
      <w:r>
        <w:rPr>
          <w:sz w:val="30"/>
          <w:szCs w:val="30"/>
        </w:rPr>
        <w:t xml:space="preserve">.大会组委会负责对参加运动员进行资格审查。凡对参赛运动员资格有异议者，应按照谁举报谁举证的原则，向组委会提交《申诉报告书》，经组委会查实后予以答复。凡不符合参赛规定的运动员直接取消参赛资格，已完成的比赛结果不再改变。 </w:t>
      </w:r>
    </w:p>
    <w:p>
      <w:pPr>
        <w:ind w:firstLine="600" w:firstLineChars="200"/>
        <w:rPr>
          <w:sz w:val="30"/>
          <w:szCs w:val="30"/>
        </w:rPr>
      </w:pPr>
      <w:r>
        <w:rPr>
          <w:rFonts w:hint="eastAsia"/>
          <w:sz w:val="30"/>
          <w:szCs w:val="30"/>
        </w:rPr>
        <w:t>3</w:t>
      </w:r>
      <w:r>
        <w:rPr>
          <w:sz w:val="30"/>
          <w:szCs w:val="30"/>
        </w:rPr>
        <w:t xml:space="preserve">.各参赛队须加强内部管理，严格纪律，须与大会组委会签订安全责任书（代表单位盖章），各队领队、教练在比赛期间认真履行管理职责，严防安全事故发生。 </w:t>
      </w:r>
    </w:p>
    <w:p>
      <w:pPr>
        <w:ind w:firstLine="600" w:firstLineChars="200"/>
        <w:rPr>
          <w:sz w:val="30"/>
          <w:szCs w:val="30"/>
        </w:rPr>
      </w:pPr>
      <w:r>
        <w:rPr>
          <w:rFonts w:hint="eastAsia"/>
          <w:sz w:val="30"/>
          <w:szCs w:val="30"/>
        </w:rPr>
        <w:t>4</w:t>
      </w:r>
      <w:r>
        <w:rPr>
          <w:sz w:val="30"/>
          <w:szCs w:val="30"/>
        </w:rPr>
        <w:t xml:space="preserve">.各参赛队领队和教练员须对参赛运动员进行安全知识 的宣传教育，增强参赛运动员的安全意识和自我保护意识。各参赛学院须为参赛运动员在所在地办理好体检和人身意外伤害保险，比赛期间出现意外事故，均由各参赛单位与保险公司按相关保险规定处理。 </w:t>
      </w:r>
    </w:p>
    <w:p>
      <w:pPr>
        <w:ind w:firstLine="600" w:firstLineChars="200"/>
        <w:rPr>
          <w:sz w:val="30"/>
          <w:szCs w:val="30"/>
        </w:rPr>
      </w:pPr>
      <w:r>
        <w:rPr>
          <w:sz w:val="30"/>
          <w:szCs w:val="30"/>
        </w:rPr>
        <w:t xml:space="preserve">5.各参赛队须加强赛风赛纪教育管理工作，严格遵守赛风赛纪各项规定，坚决杜绝任何违规违纪行为和事件发生。 </w:t>
      </w:r>
    </w:p>
    <w:p>
      <w:pPr>
        <w:ind w:firstLine="600" w:firstLineChars="200"/>
        <w:rPr>
          <w:sz w:val="30"/>
          <w:szCs w:val="30"/>
        </w:rPr>
      </w:pPr>
      <w:r>
        <w:rPr>
          <w:rFonts w:hint="eastAsia"/>
          <w:sz w:val="30"/>
          <w:szCs w:val="30"/>
        </w:rPr>
        <w:t>6</w:t>
      </w:r>
      <w:r>
        <w:rPr>
          <w:sz w:val="30"/>
          <w:szCs w:val="30"/>
        </w:rPr>
        <w:t>.各参赛队如对竞赛结果或裁判判罚有异议，可按照相关规定程序和要求进行申诉。</w:t>
      </w:r>
    </w:p>
    <w:p>
      <w:pPr>
        <w:ind w:firstLine="600" w:firstLineChars="200"/>
        <w:rPr>
          <w:sz w:val="30"/>
          <w:szCs w:val="30"/>
        </w:rPr>
      </w:pPr>
      <w:r>
        <w:rPr>
          <w:rFonts w:hint="eastAsia"/>
          <w:sz w:val="30"/>
          <w:szCs w:val="30"/>
        </w:rPr>
        <w:t>7</w:t>
      </w:r>
      <w:r>
        <w:rPr>
          <w:sz w:val="30"/>
          <w:szCs w:val="30"/>
        </w:rPr>
        <w:t>.为保证办赛质量，提高赛事组织水平，组委会将派遣竞赛官员，指导各开展赛事筹备、竞赛组织、人员培训、比赛监督等工作。</w:t>
      </w:r>
    </w:p>
    <w:p>
      <w:pPr>
        <w:rPr>
          <w:b/>
          <w:sz w:val="32"/>
          <w:szCs w:val="32"/>
        </w:rPr>
      </w:pPr>
      <w:r>
        <w:rPr>
          <w:b/>
          <w:sz w:val="30"/>
          <w:szCs w:val="30"/>
        </w:rPr>
        <w:t>十二、</w:t>
      </w:r>
      <w:r>
        <w:rPr>
          <w:rFonts w:hint="eastAsia" w:ascii="宋体" w:hAnsi="宋体"/>
          <w:b/>
          <w:bCs/>
          <w:color w:val="000000"/>
          <w:sz w:val="30"/>
          <w:szCs w:val="30"/>
        </w:rPr>
        <w:t>本规程最终解释权归组委会，未尽事宜另行通知。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1YzQzNjMxYTcyMDRmODUzNjQ1MjUwYjcyNzVlYTYifQ=="/>
  </w:docVars>
  <w:rsids>
    <w:rsidRoot w:val="00FC5CE7"/>
    <w:rsid w:val="0006761B"/>
    <w:rsid w:val="00092361"/>
    <w:rsid w:val="000B192B"/>
    <w:rsid w:val="0014059B"/>
    <w:rsid w:val="001A4BD3"/>
    <w:rsid w:val="002B4F83"/>
    <w:rsid w:val="002D2FD7"/>
    <w:rsid w:val="00332436"/>
    <w:rsid w:val="003454C1"/>
    <w:rsid w:val="003D43D9"/>
    <w:rsid w:val="003E30E7"/>
    <w:rsid w:val="004102FC"/>
    <w:rsid w:val="004F1889"/>
    <w:rsid w:val="00625AE3"/>
    <w:rsid w:val="006D4FC9"/>
    <w:rsid w:val="006F3F52"/>
    <w:rsid w:val="007104C2"/>
    <w:rsid w:val="007C7F91"/>
    <w:rsid w:val="008718B5"/>
    <w:rsid w:val="008845DC"/>
    <w:rsid w:val="008975A3"/>
    <w:rsid w:val="00B0286C"/>
    <w:rsid w:val="00BB0051"/>
    <w:rsid w:val="00C17B63"/>
    <w:rsid w:val="00C42944"/>
    <w:rsid w:val="00C5218A"/>
    <w:rsid w:val="00CE214E"/>
    <w:rsid w:val="00D050C5"/>
    <w:rsid w:val="00D249D4"/>
    <w:rsid w:val="00D3351B"/>
    <w:rsid w:val="00DB6AB2"/>
    <w:rsid w:val="00E258C5"/>
    <w:rsid w:val="00E37CB1"/>
    <w:rsid w:val="00F01B62"/>
    <w:rsid w:val="00F36852"/>
    <w:rsid w:val="00F42072"/>
    <w:rsid w:val="00F6512A"/>
    <w:rsid w:val="00F94461"/>
    <w:rsid w:val="00FA1585"/>
    <w:rsid w:val="00FC5CE7"/>
    <w:rsid w:val="00FE710E"/>
    <w:rsid w:val="0B7A5CFA"/>
    <w:rsid w:val="1A160405"/>
    <w:rsid w:val="22804E72"/>
    <w:rsid w:val="2CFE69B5"/>
    <w:rsid w:val="35583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szCs w:val="24"/>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5</Pages>
  <Words>265</Words>
  <Characters>1515</Characters>
  <Lines>12</Lines>
  <Paragraphs>3</Paragraphs>
  <TotalTime>32</TotalTime>
  <ScaleCrop>false</ScaleCrop>
  <LinksUpToDate>false</LinksUpToDate>
  <CharactersWithSpaces>1777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2023-10-07T03:46:00Z</dcterms:created>
  <dc:creator>Lenovo</dc:creator>
  <cp:lastModifiedBy>兔先生</cp:lastModifiedBy>
  <cp:lastPrinted>2023-03-10T10:05:00Z</cp:lastPrinted>
  <dcterms:modified xsi:type="dcterms:W3CDTF">2023-10-07T06:37:36Z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E61AA182BFFF46EA8191F88BDF49D9C4</vt:lpwstr>
  </property>
</Properties>
</file>