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C29" w:rsidRDefault="00705C29" w:rsidP="00705C29">
      <w:pPr>
        <w:spacing w:line="360" w:lineRule="auto"/>
        <w:rPr>
          <w:rFonts w:ascii="仿宋_GB2312" w:eastAsia="仿宋_GB2312"/>
          <w:sz w:val="24"/>
        </w:rPr>
      </w:pPr>
      <w:r w:rsidRPr="0050774C">
        <w:rPr>
          <w:rFonts w:asciiTheme="minorEastAsia" w:eastAsiaTheme="minorEastAsia" w:hAnsiTheme="minorEastAsia" w:hint="eastAsia"/>
          <w:sz w:val="30"/>
          <w:szCs w:val="30"/>
        </w:rPr>
        <w:t>附件</w:t>
      </w:r>
      <w:r w:rsidRPr="0050774C">
        <w:rPr>
          <w:rFonts w:asciiTheme="minorEastAsia" w:eastAsiaTheme="minorEastAsia" w:hAnsiTheme="minorEastAsia"/>
          <w:sz w:val="30"/>
          <w:szCs w:val="30"/>
        </w:rPr>
        <w:t>4</w:t>
      </w:r>
      <w:r w:rsidRPr="0050774C">
        <w:rPr>
          <w:rFonts w:asciiTheme="minorEastAsia" w:eastAsiaTheme="minorEastAsia" w:hAnsiTheme="minorEastAsia" w:hint="eastAsia"/>
          <w:sz w:val="30"/>
          <w:szCs w:val="30"/>
        </w:rPr>
        <w:t>：</w:t>
      </w:r>
    </w:p>
    <w:p w:rsidR="00705C29" w:rsidRPr="0050774C" w:rsidRDefault="00705C29" w:rsidP="00705C29">
      <w:pPr>
        <w:pStyle w:val="2"/>
        <w:snapToGrid w:val="0"/>
        <w:spacing w:afterLines="100" w:line="630" w:lineRule="exact"/>
        <w:jc w:val="center"/>
        <w:rPr>
          <w:rFonts w:asciiTheme="minorEastAsia" w:eastAsiaTheme="minorEastAsia" w:hAnsiTheme="minorEastAsia"/>
        </w:rPr>
      </w:pPr>
      <w:r w:rsidRPr="0050774C">
        <w:rPr>
          <w:rFonts w:asciiTheme="minorEastAsia" w:eastAsiaTheme="minorEastAsia" w:hAnsiTheme="minorEastAsia" w:hint="eastAsia"/>
        </w:rPr>
        <w:t>成考报名受限情况说明</w:t>
      </w:r>
    </w:p>
    <w:p w:rsidR="00705C29" w:rsidRPr="0050774C" w:rsidRDefault="00705C29" w:rsidP="00705C29">
      <w:pPr>
        <w:pStyle w:val="2"/>
        <w:spacing w:line="630" w:lineRule="exact"/>
        <w:rPr>
          <w:rFonts w:asciiTheme="minorEastAsia" w:eastAsiaTheme="minorEastAsia" w:hAnsiTheme="minorEastAsia"/>
        </w:rPr>
      </w:pPr>
      <w:r w:rsidRPr="0050774C">
        <w:rPr>
          <w:rFonts w:asciiTheme="minorEastAsia" w:eastAsiaTheme="minorEastAsia" w:hAnsiTheme="minorEastAsia" w:hint="eastAsia"/>
        </w:rPr>
        <w:t>一、以下类型考生不接受报名：</w:t>
      </w:r>
    </w:p>
    <w:p w:rsidR="00705C29" w:rsidRPr="0050774C" w:rsidRDefault="00705C29" w:rsidP="00705C29">
      <w:pPr>
        <w:pStyle w:val="2"/>
        <w:spacing w:line="630" w:lineRule="exact"/>
        <w:rPr>
          <w:rFonts w:asciiTheme="minorEastAsia" w:eastAsiaTheme="minorEastAsia" w:hAnsiTheme="minorEastAsia"/>
          <w:color w:val="000000"/>
        </w:rPr>
      </w:pPr>
      <w:r w:rsidRPr="0050774C">
        <w:rPr>
          <w:rFonts w:asciiTheme="minorEastAsia" w:eastAsiaTheme="minorEastAsia" w:hAnsiTheme="minorEastAsia"/>
          <w:color w:val="000000"/>
        </w:rPr>
        <w:t xml:space="preserve">1. </w:t>
      </w:r>
      <w:r w:rsidRPr="0050774C">
        <w:rPr>
          <w:rFonts w:asciiTheme="minorEastAsia" w:eastAsiaTheme="minorEastAsia" w:hAnsiTheme="minorEastAsia" w:hint="eastAsia"/>
          <w:color w:val="000000"/>
        </w:rPr>
        <w:t>甘孜州、阿坝州、凉山州，峨边县、马边县、米易县、盐边县、石棉县、北川县、平武县、汉源县、宝兴县、兴文县、宣汉县、叙永县、古蔺县、筠连县、珙县、屏山县、荥经县，仁和区、金口河区（以下简称三州、十七县、两区）的少数民族考生，在录取控制分数线下降</w:t>
      </w:r>
      <w:r w:rsidRPr="0050774C">
        <w:rPr>
          <w:rFonts w:asciiTheme="minorEastAsia" w:eastAsiaTheme="minorEastAsia" w:hAnsiTheme="minorEastAsia"/>
          <w:color w:val="000000"/>
        </w:rPr>
        <w:t>40</w:t>
      </w:r>
      <w:r w:rsidRPr="0050774C">
        <w:rPr>
          <w:rFonts w:asciiTheme="minorEastAsia" w:eastAsiaTheme="minorEastAsia" w:hAnsiTheme="minorEastAsia" w:hint="eastAsia"/>
          <w:color w:val="000000"/>
        </w:rPr>
        <w:t>分。</w:t>
      </w:r>
      <w:r w:rsidRPr="0050774C">
        <w:rPr>
          <w:rFonts w:asciiTheme="minorEastAsia" w:eastAsiaTheme="minorEastAsia" w:hAnsiTheme="minorEastAsia"/>
          <w:color w:val="000000"/>
        </w:rPr>
        <w:t xml:space="preserve"> </w:t>
      </w:r>
    </w:p>
    <w:p w:rsidR="00705C29" w:rsidRPr="0050774C" w:rsidRDefault="00705C29" w:rsidP="00705C29">
      <w:pPr>
        <w:pStyle w:val="2"/>
        <w:spacing w:line="630" w:lineRule="exact"/>
        <w:rPr>
          <w:rFonts w:asciiTheme="minorEastAsia" w:eastAsiaTheme="minorEastAsia" w:hAnsiTheme="minorEastAsia"/>
        </w:rPr>
      </w:pPr>
      <w:r w:rsidRPr="0050774C">
        <w:rPr>
          <w:rFonts w:asciiTheme="minorEastAsia" w:eastAsiaTheme="minorEastAsia" w:hAnsiTheme="minorEastAsia"/>
        </w:rPr>
        <w:t>2</w:t>
      </w:r>
      <w:r w:rsidRPr="0050774C">
        <w:rPr>
          <w:rFonts w:asciiTheme="minorEastAsia" w:eastAsiaTheme="minorEastAsia" w:hAnsiTheme="minorEastAsia" w:hint="eastAsia"/>
        </w:rPr>
        <w:t>、以上</w:t>
      </w:r>
      <w:r w:rsidRPr="0050774C">
        <w:rPr>
          <w:rFonts w:asciiTheme="minorEastAsia" w:eastAsiaTheme="minorEastAsia" w:hAnsiTheme="minorEastAsia" w:hint="eastAsia"/>
          <w:color w:val="000000"/>
        </w:rPr>
        <w:t>三州十七县两区汉族考生，在录取控制分数线下降</w:t>
      </w:r>
      <w:r w:rsidRPr="0050774C">
        <w:rPr>
          <w:rFonts w:asciiTheme="minorEastAsia" w:eastAsiaTheme="minorEastAsia" w:hAnsiTheme="minorEastAsia"/>
          <w:color w:val="000000"/>
        </w:rPr>
        <w:t>20</w:t>
      </w:r>
      <w:r w:rsidRPr="0050774C">
        <w:rPr>
          <w:rFonts w:asciiTheme="minorEastAsia" w:eastAsiaTheme="minorEastAsia" w:hAnsiTheme="minorEastAsia" w:hint="eastAsia"/>
          <w:color w:val="000000"/>
        </w:rPr>
        <w:t>分。</w:t>
      </w:r>
      <w:r w:rsidRPr="0050774C">
        <w:rPr>
          <w:rFonts w:asciiTheme="minorEastAsia" w:eastAsiaTheme="minorEastAsia" w:hAnsiTheme="minorEastAsia"/>
          <w:color w:val="000000"/>
        </w:rPr>
        <w:br/>
        <w:t xml:space="preserve">    </w:t>
      </w:r>
      <w:r w:rsidRPr="0050774C">
        <w:rPr>
          <w:rFonts w:asciiTheme="minorEastAsia" w:eastAsiaTheme="minorEastAsia" w:hAnsiTheme="minorEastAsia"/>
        </w:rPr>
        <w:t>3</w:t>
      </w:r>
      <w:r w:rsidRPr="0050774C">
        <w:rPr>
          <w:rFonts w:asciiTheme="minorEastAsia" w:eastAsiaTheme="minorEastAsia" w:hAnsiTheme="minorEastAsia" w:hint="eastAsia"/>
        </w:rPr>
        <w:t>、报考成都中医药大学“民族地区在职卫生技术人员成人专科班”</w:t>
      </w:r>
      <w:r w:rsidRPr="0050774C">
        <w:rPr>
          <w:rFonts w:asciiTheme="minorEastAsia" w:eastAsiaTheme="minorEastAsia" w:hAnsiTheme="minorEastAsia"/>
        </w:rPr>
        <w:t xml:space="preserve"> </w:t>
      </w:r>
      <w:r w:rsidRPr="0050774C">
        <w:rPr>
          <w:rFonts w:asciiTheme="minorEastAsia" w:eastAsiaTheme="minorEastAsia" w:hAnsiTheme="minorEastAsia" w:hint="eastAsia"/>
        </w:rPr>
        <w:t>的考生（三州、十七县、两区）同样不允许在成都报名。</w:t>
      </w:r>
    </w:p>
    <w:p w:rsidR="00705C29" w:rsidRPr="0050774C" w:rsidRDefault="00705C29" w:rsidP="00705C29">
      <w:pPr>
        <w:pStyle w:val="2"/>
        <w:spacing w:line="630" w:lineRule="exact"/>
        <w:rPr>
          <w:rFonts w:asciiTheme="minorEastAsia" w:eastAsiaTheme="minorEastAsia" w:hAnsiTheme="minorEastAsia"/>
        </w:rPr>
      </w:pPr>
      <w:r w:rsidRPr="0050774C">
        <w:rPr>
          <w:rFonts w:asciiTheme="minorEastAsia" w:eastAsiaTheme="minorEastAsia" w:hAnsiTheme="minorEastAsia"/>
        </w:rPr>
        <w:t>4</w:t>
      </w:r>
      <w:r w:rsidRPr="0050774C">
        <w:rPr>
          <w:rFonts w:asciiTheme="minorEastAsia" w:eastAsiaTheme="minorEastAsia" w:hAnsiTheme="minorEastAsia" w:hint="eastAsia"/>
        </w:rPr>
        <w:t>、中职类在校生不接受报名。</w:t>
      </w:r>
    </w:p>
    <w:p w:rsidR="00705C29" w:rsidRDefault="00705C29" w:rsidP="00705C29">
      <w:pPr>
        <w:rPr>
          <w:rFonts w:ascii="宋体"/>
          <w:sz w:val="30"/>
          <w:szCs w:val="30"/>
        </w:rPr>
      </w:pPr>
      <w:r w:rsidRPr="0050774C">
        <w:rPr>
          <w:rFonts w:asciiTheme="minorEastAsia" w:eastAsiaTheme="minorEastAsia" w:hAnsiTheme="minorEastAsia" w:hint="eastAsia"/>
          <w:sz w:val="30"/>
          <w:szCs w:val="30"/>
        </w:rPr>
        <w:t>二、报考成人高校医学门类专业的考生应具备以下条件：（</w:t>
      </w:r>
      <w:r w:rsidRPr="0050774C">
        <w:rPr>
          <w:rFonts w:asciiTheme="minorEastAsia" w:eastAsiaTheme="minorEastAsia" w:hAnsiTheme="minorEastAsia"/>
          <w:sz w:val="30"/>
          <w:szCs w:val="30"/>
        </w:rPr>
        <w:t>1</w:t>
      </w:r>
      <w:r w:rsidRPr="0050774C">
        <w:rPr>
          <w:rFonts w:asciiTheme="minorEastAsia" w:eastAsiaTheme="minorEastAsia" w:hAnsiTheme="minorEastAsia" w:hint="eastAsia"/>
          <w:sz w:val="30"/>
          <w:szCs w:val="30"/>
        </w:rPr>
        <w:t>）报考临床医学、口腔医学、预防医学、中医学等临床类专业的考生应当具备以下三项条件之一：①取得省级卫生行政部门颁发的相应类别的执业助理医师及以上资格证书；②取得国家认可的普通中专相应专业学历；③取得县级及以上卫生行政部门颁发的乡村医生执业证书并具有中专学历或中专水平证书。</w:t>
      </w:r>
      <w:r w:rsidRPr="0050774C">
        <w:rPr>
          <w:rFonts w:asciiTheme="minorEastAsia" w:eastAsiaTheme="minorEastAsia" w:hAnsiTheme="minorEastAsia"/>
          <w:sz w:val="30"/>
          <w:szCs w:val="30"/>
        </w:rPr>
        <w:br/>
      </w:r>
      <w:r w:rsidRPr="0050774C">
        <w:rPr>
          <w:rFonts w:asciiTheme="minorEastAsia" w:eastAsiaTheme="minorEastAsia" w:hAnsiTheme="minorEastAsia" w:hint="eastAsia"/>
          <w:sz w:val="30"/>
          <w:szCs w:val="30"/>
        </w:rPr>
        <w:t xml:space="preserve">　　（</w:t>
      </w:r>
      <w:r w:rsidRPr="0050774C">
        <w:rPr>
          <w:rFonts w:asciiTheme="minorEastAsia" w:eastAsiaTheme="minorEastAsia" w:hAnsiTheme="minorEastAsia"/>
          <w:sz w:val="30"/>
          <w:szCs w:val="30"/>
        </w:rPr>
        <w:t>2</w:t>
      </w:r>
      <w:r w:rsidRPr="0050774C">
        <w:rPr>
          <w:rFonts w:asciiTheme="minorEastAsia" w:eastAsiaTheme="minorEastAsia" w:hAnsiTheme="minorEastAsia" w:hint="eastAsia"/>
          <w:sz w:val="30"/>
          <w:szCs w:val="30"/>
        </w:rPr>
        <w:t>）报考护理学专业的人员应当取得省级卫生行政部门颁</w:t>
      </w:r>
      <w:r w:rsidRPr="0050774C">
        <w:rPr>
          <w:rFonts w:asciiTheme="minorEastAsia" w:eastAsiaTheme="minorEastAsia" w:hAnsiTheme="minorEastAsia" w:hint="eastAsia"/>
          <w:sz w:val="30"/>
          <w:szCs w:val="30"/>
        </w:rPr>
        <w:lastRenderedPageBreak/>
        <w:t>发的执业护士证书。</w:t>
      </w:r>
      <w:r w:rsidRPr="0050774C">
        <w:rPr>
          <w:rFonts w:asciiTheme="minorEastAsia" w:eastAsiaTheme="minorEastAsia" w:hAnsiTheme="minorEastAsia"/>
          <w:sz w:val="30"/>
          <w:szCs w:val="30"/>
        </w:rPr>
        <w:t xml:space="preserve"> </w:t>
      </w:r>
      <w:r w:rsidRPr="0050774C">
        <w:rPr>
          <w:rFonts w:asciiTheme="minorEastAsia" w:eastAsiaTheme="minorEastAsia" w:hAnsiTheme="minorEastAsia"/>
          <w:sz w:val="30"/>
          <w:szCs w:val="30"/>
        </w:rPr>
        <w:br/>
      </w:r>
      <w:r w:rsidRPr="0050774C">
        <w:rPr>
          <w:rFonts w:asciiTheme="minorEastAsia" w:eastAsiaTheme="minorEastAsia" w:hAnsiTheme="minorEastAsia" w:hint="eastAsia"/>
          <w:sz w:val="30"/>
          <w:szCs w:val="30"/>
        </w:rPr>
        <w:t xml:space="preserve">　　（</w:t>
      </w:r>
      <w:r w:rsidRPr="0050774C">
        <w:rPr>
          <w:rFonts w:asciiTheme="minorEastAsia" w:eastAsiaTheme="minorEastAsia" w:hAnsiTheme="minorEastAsia"/>
          <w:sz w:val="30"/>
          <w:szCs w:val="30"/>
        </w:rPr>
        <w:t>3</w:t>
      </w:r>
      <w:r w:rsidRPr="0050774C">
        <w:rPr>
          <w:rFonts w:asciiTheme="minorEastAsia" w:eastAsiaTheme="minorEastAsia" w:hAnsiTheme="minorEastAsia" w:hint="eastAsia"/>
          <w:sz w:val="30"/>
          <w:szCs w:val="30"/>
        </w:rPr>
        <w:t>）报考医学门类其他专业的人员应当是从事卫生、医药行业工作的在职专业技术人员。</w:t>
      </w: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705C29" w:rsidRDefault="00705C29" w:rsidP="00705C29">
      <w:pPr>
        <w:rPr>
          <w:rFonts w:ascii="宋体"/>
          <w:sz w:val="30"/>
          <w:szCs w:val="30"/>
        </w:rPr>
      </w:pPr>
    </w:p>
    <w:p w:rsidR="000F2B3F" w:rsidRPr="00705C29" w:rsidRDefault="000F2B3F"/>
    <w:sectPr w:rsidR="000F2B3F" w:rsidRPr="00705C29" w:rsidSect="000D47B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05C29"/>
    <w:rsid w:val="000D47BC"/>
    <w:rsid w:val="000F2B3F"/>
    <w:rsid w:val="00705C29"/>
    <w:rsid w:val="00B74FE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C2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Char"/>
    <w:uiPriority w:val="99"/>
    <w:rsid w:val="00705C29"/>
    <w:pPr>
      <w:autoSpaceDE w:val="0"/>
      <w:autoSpaceDN w:val="0"/>
      <w:adjustRightInd w:val="0"/>
      <w:spacing w:line="600" w:lineRule="exact"/>
      <w:ind w:firstLineChars="200" w:firstLine="600"/>
    </w:pPr>
    <w:rPr>
      <w:rFonts w:ascii="仿宋_GB2312" w:eastAsia="仿宋_GB2312"/>
      <w:sz w:val="30"/>
      <w:szCs w:val="30"/>
      <w:lang w:val="zh-CN"/>
    </w:rPr>
  </w:style>
  <w:style w:type="character" w:customStyle="1" w:styleId="2Char">
    <w:name w:val="正文文本缩进 2 Char"/>
    <w:basedOn w:val="a0"/>
    <w:link w:val="2"/>
    <w:uiPriority w:val="99"/>
    <w:rsid w:val="00705C29"/>
    <w:rPr>
      <w:rFonts w:ascii="仿宋_GB2312" w:eastAsia="仿宋_GB2312" w:hAnsi="Times New Roman" w:cs="Times New Roman"/>
      <w:sz w:val="30"/>
      <w:szCs w:val="30"/>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Words>
  <Characters>453</Characters>
  <Application>Microsoft Office Word</Application>
  <DocSecurity>0</DocSecurity>
  <Lines>3</Lines>
  <Paragraphs>1</Paragraphs>
  <ScaleCrop>false</ScaleCrop>
  <Company>微软中国</Company>
  <LinksUpToDate>false</LinksUpToDate>
  <CharactersWithSpaces>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2014-09-02T05:31:00Z</dcterms:created>
  <dcterms:modified xsi:type="dcterms:W3CDTF">2014-09-02T05:31:00Z</dcterms:modified>
</cp:coreProperties>
</file>