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000000"/>
          <w:sz w:val="24"/>
        </w:rPr>
      </w:pPr>
      <w:r>
        <w:rPr>
          <w:rFonts w:hint="eastAsia" w:ascii="宋体" w:hAnsi="宋体"/>
          <w:b/>
          <w:bCs/>
          <w:color w:val="000000"/>
          <w:sz w:val="24"/>
        </w:rPr>
        <w:t xml:space="preserve">附件1 </w:t>
      </w:r>
    </w:p>
    <w:p>
      <w:pPr>
        <w:jc w:val="center"/>
        <w:rPr>
          <w:rFonts w:ascii="宋体" w:hAnsi="宋体"/>
          <w:b/>
          <w:bCs/>
          <w:color w:val="000000"/>
          <w:sz w:val="36"/>
          <w:szCs w:val="36"/>
        </w:rPr>
      </w:pPr>
      <w:r>
        <w:rPr>
          <w:rFonts w:hint="eastAsia" w:ascii="宋体" w:hAnsi="宋体"/>
          <w:b/>
          <w:bCs/>
          <w:color w:val="000000"/>
          <w:sz w:val="36"/>
          <w:szCs w:val="36"/>
        </w:rPr>
        <w:t>成都大学第三十七届篮球锦标赛竞赛规程</w:t>
      </w:r>
    </w:p>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一、主办单位</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成都大学</w:t>
      </w:r>
      <w:r>
        <w:rPr>
          <w:rFonts w:hint="eastAsia" w:asciiTheme="minorEastAsia" w:hAnsiTheme="minorEastAsia" w:eastAsiaTheme="minorEastAsia"/>
          <w:sz w:val="28"/>
          <w:szCs w:val="28"/>
          <w:lang w:val="en-US" w:eastAsia="zh-CN"/>
        </w:rPr>
        <w:t>体育</w:t>
      </w:r>
      <w:r>
        <w:rPr>
          <w:rFonts w:asciiTheme="minorEastAsia" w:hAnsiTheme="minorEastAsia" w:eastAsiaTheme="minorEastAsia"/>
          <w:sz w:val="28"/>
          <w:szCs w:val="28"/>
        </w:rPr>
        <w:t>运动委员会</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二、承办单位</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成都大学体育学院</w:t>
      </w:r>
    </w:p>
    <w:p>
      <w:pPr>
        <w:jc w:val="left"/>
        <w:outlineLvl w:val="0"/>
        <w:rPr>
          <w:rFonts w:asciiTheme="minorEastAsia" w:hAnsiTheme="minorEastAsia" w:eastAsiaTheme="minorEastAsia"/>
          <w:sz w:val="28"/>
          <w:szCs w:val="28"/>
        </w:rPr>
      </w:pPr>
      <w:r>
        <w:rPr>
          <w:rFonts w:hint="eastAsia" w:asciiTheme="minorEastAsia" w:hAnsiTheme="minorEastAsia" w:eastAsiaTheme="minorEastAsia"/>
          <w:b/>
          <w:sz w:val="28"/>
          <w:szCs w:val="28"/>
        </w:rPr>
        <w:t>三</w:t>
      </w:r>
      <w:r>
        <w:rPr>
          <w:rFonts w:asciiTheme="minorEastAsia" w:hAnsiTheme="minorEastAsia" w:eastAsiaTheme="minorEastAsia"/>
          <w:b/>
          <w:sz w:val="28"/>
          <w:szCs w:val="28"/>
        </w:rPr>
        <w:t>、竞赛</w:t>
      </w:r>
      <w:r>
        <w:rPr>
          <w:rFonts w:hint="eastAsia" w:asciiTheme="minorEastAsia" w:hAnsiTheme="minorEastAsia" w:eastAsiaTheme="minorEastAsia"/>
          <w:b/>
          <w:sz w:val="28"/>
          <w:szCs w:val="28"/>
        </w:rPr>
        <w:t>时间</w:t>
      </w:r>
      <w:r>
        <w:rPr>
          <w:rFonts w:asciiTheme="minorEastAsia" w:hAnsiTheme="minorEastAsia" w:eastAsiaTheme="minorEastAsia"/>
          <w:b/>
          <w:sz w:val="28"/>
          <w:szCs w:val="28"/>
        </w:rPr>
        <w:t>和地点</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时间∶ 201</w:t>
      </w:r>
      <w:r>
        <w:rPr>
          <w:rFonts w:hint="eastAsia" w:asciiTheme="minorEastAsia" w:hAnsiTheme="minorEastAsia" w:eastAsiaTheme="minorEastAsia"/>
          <w:sz w:val="28"/>
          <w:szCs w:val="28"/>
        </w:rPr>
        <w:t>9</w:t>
      </w:r>
      <w:r>
        <w:rPr>
          <w:rFonts w:asciiTheme="minorEastAsia" w:hAnsiTheme="minorEastAsia" w:eastAsiaTheme="minorEastAsia"/>
          <w:sz w:val="28"/>
          <w:szCs w:val="28"/>
        </w:rPr>
        <w:t>年</w:t>
      </w:r>
      <w:r>
        <w:rPr>
          <w:rFonts w:hint="eastAsia" w:asciiTheme="minorEastAsia" w:hAnsiTheme="minorEastAsia" w:eastAsiaTheme="minorEastAsia"/>
          <w:sz w:val="28"/>
          <w:szCs w:val="28"/>
        </w:rPr>
        <w:t>10</w:t>
      </w:r>
      <w:r>
        <w:rPr>
          <w:rFonts w:asciiTheme="minorEastAsia" w:hAnsiTheme="minorEastAsia" w:eastAsiaTheme="minorEastAsia"/>
          <w:sz w:val="28"/>
          <w:szCs w:val="28"/>
        </w:rPr>
        <w:t>月</w:t>
      </w:r>
      <w:r>
        <w:rPr>
          <w:rFonts w:hint="eastAsia" w:asciiTheme="minorEastAsia" w:hAnsiTheme="minorEastAsia" w:eastAsiaTheme="minorEastAsia"/>
          <w:sz w:val="28"/>
          <w:szCs w:val="28"/>
        </w:rPr>
        <w:t>10</w:t>
      </w:r>
      <w:r>
        <w:rPr>
          <w:rFonts w:asciiTheme="minorEastAsia" w:hAnsiTheme="minorEastAsia" w:eastAsiaTheme="minorEastAsia"/>
          <w:sz w:val="28"/>
          <w:szCs w:val="28"/>
        </w:rPr>
        <w:t>日</w:t>
      </w:r>
      <w:r>
        <w:rPr>
          <w:rFonts w:hint="eastAsia" w:asciiTheme="minorEastAsia" w:hAnsiTheme="minorEastAsia" w:eastAsiaTheme="minorEastAsia"/>
          <w:sz w:val="28"/>
          <w:szCs w:val="28"/>
        </w:rPr>
        <w:t>至2019年10月30日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地点∶成都大学</w:t>
      </w:r>
      <w:r>
        <w:rPr>
          <w:rFonts w:hint="eastAsia" w:asciiTheme="minorEastAsia" w:hAnsiTheme="minorEastAsia" w:eastAsiaTheme="minorEastAsia"/>
          <w:sz w:val="28"/>
          <w:szCs w:val="28"/>
        </w:rPr>
        <w:t>九教篮球场</w:t>
      </w:r>
    </w:p>
    <w:p>
      <w:pPr>
        <w:numPr>
          <w:ilvl w:val="0"/>
          <w:numId w:val="1"/>
        </w:numPr>
        <w:jc w:val="left"/>
        <w:outlineLvl w:val="0"/>
        <w:rPr>
          <w:rFonts w:asciiTheme="minorEastAsia" w:hAnsiTheme="minorEastAsia" w:eastAsiaTheme="minorEastAsia"/>
          <w:b/>
          <w:bCs/>
          <w:sz w:val="28"/>
          <w:szCs w:val="28"/>
        </w:rPr>
      </w:pPr>
      <w:r>
        <w:rPr>
          <w:rFonts w:asciiTheme="minorEastAsia" w:hAnsiTheme="minorEastAsia" w:eastAsiaTheme="minorEastAsia"/>
          <w:b/>
          <w:bCs/>
          <w:sz w:val="28"/>
          <w:szCs w:val="28"/>
        </w:rPr>
        <w:t>竞赛项目</w:t>
      </w:r>
    </w:p>
    <w:p>
      <w:pPr>
        <w:ind w:firstLine="480"/>
        <w:jc w:val="left"/>
        <w:outlineLvl w:val="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篮球五人制（4×10分钟）</w:t>
      </w:r>
    </w:p>
    <w:p>
      <w:pPr>
        <w:jc w:val="left"/>
        <w:outlineLvl w:val="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五、参加单位</w:t>
      </w:r>
    </w:p>
    <w:p>
      <w:pPr>
        <w:ind w:firstLine="560" w:firstLineChars="200"/>
        <w:jc w:val="left"/>
        <w:outlineLvl w:val="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成都大学各学院</w:t>
      </w:r>
    </w:p>
    <w:p>
      <w:pPr>
        <w:ind w:left="1116" w:hanging="1116" w:hangingChars="397"/>
        <w:jc w:val="left"/>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六、参加办法</w:t>
      </w:r>
    </w:p>
    <w:p>
      <w:pPr>
        <w:tabs>
          <w:tab w:val="left" w:pos="1410"/>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1.各学院以学院为单位组队，可报男、女学生代表队各一队（成都东盟艺术学院下属各学院单独组队）。</w:t>
      </w:r>
    </w:p>
    <w:p>
      <w:pPr>
        <w:tabs>
          <w:tab w:val="left" w:pos="1410"/>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2.体育学院男子组两支代表队、女子组一支代表队。</w:t>
      </w:r>
    </w:p>
    <w:p>
      <w:pPr>
        <w:tabs>
          <w:tab w:val="left" w:pos="1410"/>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3.各学院可设领队1人（须该学院教师担任）、各队教练1人、运动员5—</w:t>
      </w:r>
      <w:bookmarkStart w:id="0" w:name="_GoBack"/>
      <w:bookmarkEnd w:id="0"/>
      <w:r>
        <w:rPr>
          <w:rFonts w:hint="eastAsia" w:asciiTheme="minorEastAsia" w:hAnsiTheme="minorEastAsia" w:eastAsiaTheme="minorEastAsia"/>
          <w:color w:val="000000"/>
          <w:sz w:val="28"/>
          <w:szCs w:val="28"/>
        </w:rPr>
        <w:t>12人,上场队员仅为5名。</w:t>
      </w:r>
    </w:p>
    <w:p>
      <w:pPr>
        <w:tabs>
          <w:tab w:val="left" w:pos="1410"/>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4.男、女子组将分别分为四个小组，并将第三十六届篮球赛的男、女子前四名作为A1、B1、C1、D1分在各个小组中，其余学院进行抽签分组。</w:t>
      </w:r>
    </w:p>
    <w:p>
      <w:pPr>
        <w:tabs>
          <w:tab w:val="left" w:pos="1410"/>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5.各学院在报名时应交纳每队比赛保证金500元。</w:t>
      </w:r>
    </w:p>
    <w:p>
      <w:pPr>
        <w:jc w:val="left"/>
        <w:outlineLvl w:val="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七、抽签时间</w:t>
      </w:r>
    </w:p>
    <w:p>
      <w:pPr>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各学院务必于9月30日（星期一）12点40分在体育学院会议室进行抽签。</w:t>
      </w:r>
    </w:p>
    <w:p>
      <w:pPr>
        <w:jc w:val="left"/>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八、运动员资格：</w:t>
      </w:r>
    </w:p>
    <w:p>
      <w:pPr>
        <w:tabs>
          <w:tab w:val="left" w:pos="1095"/>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1.各学院运动员必须是具有本校学籍且在读的全日制大学生。</w:t>
      </w:r>
    </w:p>
    <w:p>
      <w:pPr>
        <w:tabs>
          <w:tab w:val="left" w:pos="1095"/>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2.各学院必须严格审查运动员资格，凡有弄虚作假、冒名顶替和违反竞赛纪律者，一经发现均取消该队所有成绩并扣保证金500元。</w:t>
      </w:r>
    </w:p>
    <w:p>
      <w:pPr>
        <w:tabs>
          <w:tab w:val="left" w:pos="1095"/>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3.参赛运动员必须是购买有保险的在校学生。</w:t>
      </w:r>
    </w:p>
    <w:p>
      <w:pPr>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九、报名</w:t>
      </w:r>
      <w:r>
        <w:rPr>
          <w:rFonts w:asciiTheme="minorEastAsia" w:hAnsiTheme="minorEastAsia" w:eastAsiaTheme="minorEastAsia"/>
          <w:b/>
          <w:bCs/>
          <w:sz w:val="28"/>
          <w:szCs w:val="28"/>
        </w:rPr>
        <w:t>办法</w:t>
      </w:r>
    </w:p>
    <w:p>
      <w:pPr>
        <w:widowControl/>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    </w:t>
      </w:r>
      <w:r>
        <w:rPr>
          <w:rFonts w:hint="eastAsia" w:asciiTheme="minorEastAsia" w:hAnsiTheme="minorEastAsia" w:eastAsiaTheme="minorEastAsia"/>
          <w:color w:val="000000"/>
          <w:sz w:val="28"/>
          <w:szCs w:val="28"/>
        </w:rPr>
        <w:t>各学院负责人于9月27日之前将电子报名表发至邮箱：</w:t>
      </w:r>
      <w:r>
        <w:fldChar w:fldCharType="begin"/>
      </w:r>
      <w:r>
        <w:instrText xml:space="preserve"> HYPERLINK "mailto:719881546@qq.com" </w:instrText>
      </w:r>
      <w:r>
        <w:fldChar w:fldCharType="separate"/>
      </w:r>
      <w:r>
        <w:rPr>
          <w:rStyle w:val="4"/>
          <w:rFonts w:hint="eastAsia" w:asciiTheme="minorEastAsia" w:hAnsiTheme="minorEastAsia" w:eastAsiaTheme="minorEastAsia" w:cstheme="majorEastAsia"/>
          <w:sz w:val="28"/>
          <w:szCs w:val="28"/>
        </w:rPr>
        <w:t>1004855074@qq.com</w:t>
      </w:r>
      <w:r>
        <w:rPr>
          <w:rStyle w:val="4"/>
          <w:rFonts w:hint="eastAsia" w:asciiTheme="minorEastAsia" w:hAnsiTheme="minorEastAsia" w:eastAsiaTheme="minorEastAsia" w:cstheme="majorEastAsia"/>
          <w:sz w:val="28"/>
          <w:szCs w:val="28"/>
        </w:rPr>
        <w:fldChar w:fldCharType="end"/>
      </w:r>
      <w:r>
        <w:rPr>
          <w:rFonts w:hint="eastAsia" w:asciiTheme="minorEastAsia" w:hAnsiTheme="minorEastAsia" w:eastAsiaTheme="minorEastAsia" w:cstheme="majorEastAsia"/>
          <w:sz w:val="28"/>
          <w:szCs w:val="28"/>
        </w:rPr>
        <w:t xml:space="preserve"> ，纸质版加盖公章交给负责人：黄凤，电话：</w:t>
      </w:r>
      <w:r>
        <w:rPr>
          <w:rFonts w:asciiTheme="minorEastAsia" w:hAnsiTheme="minorEastAsia" w:eastAsiaTheme="minorEastAsia"/>
          <w:kern w:val="0"/>
          <w:sz w:val="28"/>
          <w:szCs w:val="28"/>
        </w:rPr>
        <w:t>13980802248</w:t>
      </w:r>
      <w:r>
        <w:rPr>
          <w:rFonts w:hint="eastAsia" w:asciiTheme="minorEastAsia" w:hAnsiTheme="minorEastAsia" w:eastAsiaTheme="minorEastAsia"/>
          <w:kern w:val="0"/>
          <w:sz w:val="28"/>
          <w:szCs w:val="28"/>
        </w:rPr>
        <w:t>。</w:t>
      </w:r>
    </w:p>
    <w:p>
      <w:pPr>
        <w:jc w:val="left"/>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十、竞赛办法：</w:t>
      </w:r>
    </w:p>
    <w:p>
      <w:pPr>
        <w:tabs>
          <w:tab w:val="left" w:pos="1353"/>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1.按国家体育总局审定的2018篮球竞赛规则执行。</w:t>
      </w:r>
    </w:p>
    <w:p>
      <w:pPr>
        <w:tabs>
          <w:tab w:val="left" w:pos="1353"/>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2.在比赛中前3节最后一分钟停表，第4节最后两分钟停表。</w:t>
      </w:r>
    </w:p>
    <w:p>
      <w:pPr>
        <w:tabs>
          <w:tab w:val="left" w:pos="1353"/>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每队上半场有2次暂停机会，下半场3次暂停机会，每次暂停时间为一分钟。四节比赛之后如出现平局，则加时五分钟，直至决出胜负为止。第四节与加时赛，以及加时赛与加时赛之间休息1分钟。加时赛中有一次暂停（时间为一分钟），且最后两分钟停表。</w:t>
      </w:r>
    </w:p>
    <w:p>
      <w:pPr>
        <w:tabs>
          <w:tab w:val="left" w:pos="1260"/>
          <w:tab w:val="left" w:pos="1353"/>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4.每节全队累计4次后进入罚分状态。每个队员累计5次犯规，罚下场。</w:t>
      </w:r>
    </w:p>
    <w:p>
      <w:pPr>
        <w:tabs>
          <w:tab w:val="left" w:pos="1353"/>
        </w:tabs>
        <w:ind w:firstLine="562"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5.男子组:</w:t>
      </w:r>
      <w:r>
        <w:rPr>
          <w:rFonts w:hint="eastAsia" w:asciiTheme="minorEastAsia" w:hAnsiTheme="minorEastAsia" w:eastAsiaTheme="minorEastAsia"/>
          <w:color w:val="000000"/>
          <w:sz w:val="28"/>
          <w:szCs w:val="28"/>
        </w:rPr>
        <w:t>第一阶段（循环赛）：</w:t>
      </w:r>
      <w:r>
        <w:rPr>
          <w:rFonts w:hint="eastAsia" w:asciiTheme="minorEastAsia" w:hAnsiTheme="minorEastAsia" w:eastAsiaTheme="minorEastAsia"/>
          <w:color w:val="000000"/>
          <w:sz w:val="28"/>
          <w:szCs w:val="28"/>
          <w:u w:val="single"/>
        </w:rPr>
        <w:t>参赛队分为 4个小组进行单循环比赛，小组前两名出线。</w:t>
      </w:r>
      <w:r>
        <w:rPr>
          <w:rFonts w:hint="eastAsia" w:asciiTheme="minorEastAsia" w:hAnsiTheme="minorEastAsia" w:eastAsiaTheme="minorEastAsia"/>
          <w:b/>
          <w:color w:val="000000"/>
          <w:sz w:val="28"/>
          <w:szCs w:val="28"/>
        </w:rPr>
        <w:t>第二阶段（淘汰赛）；</w:t>
      </w:r>
      <w:r>
        <w:rPr>
          <w:rFonts w:hint="eastAsia" w:asciiTheme="minorEastAsia" w:hAnsiTheme="minorEastAsia" w:eastAsiaTheme="minorEastAsia"/>
          <w:color w:val="000000"/>
          <w:sz w:val="28"/>
          <w:szCs w:val="28"/>
        </w:rPr>
        <w:t>根据第一轮成绩，A、B、C、D四组进行交叉淘汰赛，决出各队最终名次，未进淘汰赛队伍进行小组同名次单循环排位赛。</w:t>
      </w:r>
    </w:p>
    <w:p>
      <w:pPr>
        <w:tabs>
          <w:tab w:val="left" w:pos="1353"/>
        </w:tabs>
        <w:ind w:firstLine="562"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6.女子组:</w:t>
      </w:r>
      <w:r>
        <w:rPr>
          <w:rFonts w:hint="eastAsia" w:asciiTheme="minorEastAsia" w:hAnsiTheme="minorEastAsia" w:eastAsiaTheme="minorEastAsia"/>
          <w:color w:val="000000"/>
          <w:sz w:val="28"/>
          <w:szCs w:val="28"/>
        </w:rPr>
        <w:t>第一阶段：参赛队分为4个小组进行单循环比赛，小组前两名出线。</w:t>
      </w:r>
      <w:r>
        <w:rPr>
          <w:rFonts w:hint="eastAsia" w:asciiTheme="minorEastAsia" w:hAnsiTheme="minorEastAsia" w:eastAsiaTheme="minorEastAsia"/>
          <w:b/>
          <w:color w:val="000000"/>
          <w:sz w:val="28"/>
          <w:szCs w:val="28"/>
        </w:rPr>
        <w:t>第二阶段（淘汰赛）；</w:t>
      </w:r>
      <w:r>
        <w:rPr>
          <w:rFonts w:hint="eastAsia" w:asciiTheme="minorEastAsia" w:hAnsiTheme="minorEastAsia" w:eastAsiaTheme="minorEastAsia"/>
          <w:color w:val="000000"/>
          <w:sz w:val="28"/>
          <w:szCs w:val="28"/>
        </w:rPr>
        <w:t>根据第一轮成绩，A、B、C、D四组进行交叉淘汰赛，决出各队最终名次，未进淘汰赛队伍进行小组同名次单循环排位赛。</w:t>
      </w:r>
    </w:p>
    <w:p>
      <w:pPr>
        <w:tabs>
          <w:tab w:val="left" w:pos="1353"/>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计分办法：每队胜一场得2分，负一场得1分，弃权得0分。按积分多少决定名次。积分高者名次列前。如积分相等，按两队相互比赛的胜负决定名次，胜者名次列前；如遇二队以上积分相等，则按其比赛的得失分率（总得分/总失分）排列名次。</w:t>
      </w:r>
    </w:p>
    <w:p>
      <w:pPr>
        <w:tabs>
          <w:tab w:val="left" w:pos="1353"/>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各队提前15分钟到达赛场，篮球队长提前15分钟到比赛负责人处签到。凡在规定时间迟到十分钟未到的队伍，若教练给出未到的明确原因，则裁判判罚给教练一次技术犯规，若教练没有给出明确原因则按弃权处理。</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9.各队不得请外援，一经发现立即取消该班本场及本届篮球赛全部比赛资格并扣除保证金。</w:t>
      </w:r>
    </w:p>
    <w:p>
      <w:pPr>
        <w:ind w:firstLine="560" w:firstLineChars="200"/>
        <w:jc w:val="lef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u w:val="single"/>
        </w:rPr>
        <w:t>10.各队都应该自觉遵守我国运动员和大学生比赛的有关纪律规定，如出现违反纪律的行为，视情节轻重，给予相应处分，并扣保证金500元，体育道德犯规100一次及技术犯规50元一次。如无上述情况发生，比赛保证金将在本届比赛完后退还。</w:t>
      </w:r>
    </w:p>
    <w:p>
      <w:pPr>
        <w:ind w:firstLine="560" w:firstLineChars="200"/>
        <w:jc w:val="lef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u w:val="single"/>
        </w:rPr>
        <w:t>11.比赛中参赛队员要尊重裁判、对手、记录人员，如果出现打架之类的恶劣行为，直接取消参赛资格，报于教务处做违纪处分。并扣去500元保证金。</w:t>
      </w:r>
    </w:p>
    <w:p>
      <w:pPr>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12.有教练员和队长才能向记录台请求暂停，每次比赛前，教练员和队长和裁判和记录台人员取得联系。替换队员要亲自向记录台要求换人，其他人要求不给予换人。</w:t>
      </w:r>
    </w:p>
    <w:p>
      <w:pPr>
        <w:ind w:firstLine="560" w:firstLineChars="200"/>
        <w:jc w:val="lef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u w:val="single"/>
        </w:rPr>
        <w:t>13.如对裁判判决或其他问题有疑问，需要提出上诉，请以书面形式上诉主办方，待仲裁委员会决议。上诉需要交纳200元上诉金，上诉成功全额退还，若失败则不退还。不得直接与裁判交涉，否则，判为一次技术犯规（扣50元保障金），情节严重的，取消比赛资格。</w:t>
      </w:r>
    </w:p>
    <w:p>
      <w:pPr>
        <w:jc w:val="left"/>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十一、录取名次与计分办法</w:t>
      </w:r>
    </w:p>
    <w:p>
      <w:pPr>
        <w:tabs>
          <w:tab w:val="left" w:pos="1095"/>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1.男女队各录取前8名，颁发证书。</w:t>
      </w:r>
    </w:p>
    <w:p>
      <w:pPr>
        <w:tabs>
          <w:tab w:val="left" w:pos="1095"/>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w:t>
      </w:r>
      <w:r>
        <w:rPr>
          <w:rFonts w:hint="eastAsia" w:ascii="宋体" w:hAnsi="宋体"/>
          <w:sz w:val="28"/>
          <w:szCs w:val="28"/>
        </w:rPr>
        <w:t>组织评选</w:t>
      </w:r>
      <w:r>
        <w:rPr>
          <w:rFonts w:hint="eastAsia" w:asciiTheme="minorEastAsia" w:hAnsiTheme="minorEastAsia" w:eastAsiaTheme="minorEastAsia"/>
          <w:color w:val="000000"/>
          <w:sz w:val="28"/>
          <w:szCs w:val="28"/>
        </w:rPr>
        <w:t>体育道德风尚奖男女各2个。</w:t>
      </w:r>
    </w:p>
    <w:p>
      <w:pPr>
        <w:tabs>
          <w:tab w:val="left" w:pos="1095"/>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w:t>
      </w:r>
      <w:r>
        <w:rPr>
          <w:rFonts w:hint="eastAsia" w:ascii="宋体" w:hAnsi="宋体"/>
          <w:sz w:val="28"/>
          <w:szCs w:val="28"/>
        </w:rPr>
        <w:t>组织评选优秀裁判员。</w:t>
      </w:r>
    </w:p>
    <w:p>
      <w:pPr>
        <w:tabs>
          <w:tab w:val="left" w:pos="1095"/>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4.体院校队及体院17级篮球专修班均不计入总排名，若两只队伍均进入决赛，则与第三名并列第一。</w:t>
      </w:r>
    </w:p>
    <w:p>
      <w:pPr>
        <w:tabs>
          <w:tab w:val="left" w:pos="1095"/>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5.男女队前八名分别按得分9、7、6、5、4、3、2、1分的4倍，即36、28、24、20、16、12、8、4分计入学院年度体育竞赛团体总分。</w:t>
      </w:r>
    </w:p>
    <w:p>
      <w:pPr>
        <w:widowControl/>
        <w:jc w:val="left"/>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十二、其他</w:t>
      </w:r>
    </w:p>
    <w:p>
      <w:pPr>
        <w:tabs>
          <w:tab w:val="left" w:pos="1211"/>
        </w:tabs>
        <w:ind w:firstLine="560" w:firstLineChars="200"/>
        <w:jc w:val="lef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u w:val="single"/>
        </w:rPr>
        <w:t>1.各队比赛服装必须颜色统一，深浅球服各一套，且印有明显号码。如若没有统一着装取消比赛资格。比赛双方学院名在前需穿着浅色球服，学院名在后需穿着深色球服。若两队球服相撞，身着错误颜色服装的学院需立即更换，15分钟未到场按弃权处理。禁止身着运动长裤上场进行比赛。</w:t>
      </w:r>
    </w:p>
    <w:p>
      <w:pPr>
        <w:tabs>
          <w:tab w:val="left" w:pos="1211"/>
        </w:tabs>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2.如遇下雨无法进行比赛则该轮比赛延后，其余轮次依次延后。</w:t>
      </w:r>
    </w:p>
    <w:p>
      <w:pPr>
        <w:tabs>
          <w:tab w:val="left" w:pos="1211"/>
        </w:tabs>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color w:val="000000"/>
          <w:sz w:val="28"/>
          <w:szCs w:val="28"/>
          <w:u w:val="single"/>
        </w:rPr>
        <w:t>3.比赛时间（除星期二）一律为下午17点40分，星期二下午比赛时间为15点。</w:t>
      </w:r>
    </w:p>
    <w:p>
      <w:pPr>
        <w:widowControl/>
        <w:jc w:val="left"/>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十三、本规程未尽事宜另行通知。</w:t>
      </w:r>
    </w:p>
    <w:p>
      <w:pPr>
        <w:widowControl/>
        <w:jc w:val="left"/>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十四、本规程最终解释权属成都大学体育运动委员会。</w:t>
      </w:r>
    </w:p>
    <w:p>
      <w:pPr>
        <w:jc w:val="left"/>
        <w:rPr>
          <w:rFonts w:asciiTheme="minorEastAsia" w:hAnsiTheme="minorEastAsia" w:eastAsia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DBE47"/>
    <w:multiLevelType w:val="singleLevel"/>
    <w:tmpl w:val="B97DBE4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03503D"/>
    <w:rsid w:val="00014C99"/>
    <w:rsid w:val="00292522"/>
    <w:rsid w:val="00382A4F"/>
    <w:rsid w:val="004C5FF4"/>
    <w:rsid w:val="00BD34AF"/>
    <w:rsid w:val="00D24698"/>
    <w:rsid w:val="22F22216"/>
    <w:rsid w:val="305F6469"/>
    <w:rsid w:val="36C96E87"/>
    <w:rsid w:val="3B0420E9"/>
    <w:rsid w:val="3C805BE1"/>
    <w:rsid w:val="4A1B5DE4"/>
    <w:rsid w:val="519F6EC5"/>
    <w:rsid w:val="5203503D"/>
    <w:rsid w:val="69D9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320</Words>
  <Characters>1825</Characters>
  <Lines>15</Lines>
  <Paragraphs>4</Paragraphs>
  <TotalTime>23</TotalTime>
  <ScaleCrop>false</ScaleCrop>
  <LinksUpToDate>false</LinksUpToDate>
  <CharactersWithSpaces>2141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2019-02-20T13:12:00Z</dcterms:created>
  <dc:creator>陈武</dc:creator>
  <cp:lastModifiedBy>兔先生1400030750</cp:lastModifiedBy>
  <dcterms:modified xsi:type="dcterms:W3CDTF">2019-09-20T07:44:10Z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