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C9D" w:rsidRDefault="00A852A1" w:rsidP="00A852A1">
      <w:pPr>
        <w:jc w:val="left"/>
        <w:rPr>
          <w:rFonts w:ascii="宋体" w:hAnsi="宋体" w:hint="eastAsia"/>
          <w:b/>
          <w:bCs/>
          <w:color w:val="000000"/>
          <w:sz w:val="28"/>
          <w:szCs w:val="28"/>
        </w:rPr>
      </w:pPr>
      <w:r>
        <w:rPr>
          <w:rFonts w:hint="eastAsia"/>
          <w:b/>
          <w:bCs/>
          <w:color w:val="000000"/>
          <w:sz w:val="28"/>
          <w:szCs w:val="28"/>
        </w:rPr>
        <w:t>附件</w:t>
      </w:r>
      <w:r w:rsidR="00EB5C9D">
        <w:rPr>
          <w:rFonts w:hint="eastAsia"/>
          <w:b/>
          <w:bCs/>
          <w:color w:val="000000"/>
          <w:sz w:val="28"/>
          <w:szCs w:val="28"/>
        </w:rPr>
        <w:t>3</w:t>
      </w:r>
      <w:r>
        <w:rPr>
          <w:rFonts w:ascii="宋体" w:hAnsi="宋体" w:hint="eastAsia"/>
          <w:b/>
          <w:bCs/>
          <w:color w:val="000000"/>
          <w:sz w:val="28"/>
          <w:szCs w:val="28"/>
        </w:rPr>
        <w:t xml:space="preserve">：      </w:t>
      </w:r>
    </w:p>
    <w:p w:rsidR="00A852A1" w:rsidRDefault="00A852A1" w:rsidP="00EB5C9D">
      <w:pPr>
        <w:jc w:val="center"/>
        <w:rPr>
          <w:rFonts w:ascii="宋体" w:hAnsi="宋体"/>
          <w:b/>
          <w:bCs/>
          <w:color w:val="000000"/>
          <w:sz w:val="28"/>
          <w:szCs w:val="28"/>
        </w:rPr>
      </w:pPr>
      <w:r>
        <w:rPr>
          <w:rFonts w:ascii="宋体" w:hAnsi="宋体" w:hint="eastAsia"/>
          <w:b/>
          <w:bCs/>
          <w:color w:val="000000"/>
          <w:sz w:val="28"/>
          <w:szCs w:val="28"/>
        </w:rPr>
        <w:t>成都学院（成都大学）成人高等教育2014年招生简章</w:t>
      </w:r>
    </w:p>
    <w:p w:rsidR="00A852A1" w:rsidRDefault="00A852A1" w:rsidP="00EB5C9D">
      <w:pPr>
        <w:spacing w:beforeLines="50" w:afterLines="50" w:line="276" w:lineRule="auto"/>
        <w:rPr>
          <w:rFonts w:ascii="宋体" w:hAnsi="宋体"/>
          <w:b/>
          <w:color w:val="000000"/>
          <w:szCs w:val="21"/>
        </w:rPr>
      </w:pPr>
      <w:r>
        <w:rPr>
          <w:rFonts w:ascii="宋体" w:hAnsi="宋体" w:hint="eastAsia"/>
          <w:b/>
          <w:color w:val="000000"/>
          <w:szCs w:val="21"/>
        </w:rPr>
        <w:t>一、学校概况</w:t>
      </w:r>
    </w:p>
    <w:p w:rsidR="00A852A1" w:rsidRDefault="00A852A1" w:rsidP="00A852A1">
      <w:pPr>
        <w:spacing w:line="276" w:lineRule="auto"/>
        <w:ind w:firstLineChars="200" w:firstLine="420"/>
        <w:rPr>
          <w:rFonts w:ascii="宋体" w:hAnsi="宋体"/>
          <w:color w:val="000000"/>
          <w:szCs w:val="21"/>
        </w:rPr>
      </w:pPr>
      <w:r>
        <w:rPr>
          <w:rFonts w:ascii="宋体" w:hAnsi="宋体" w:hint="eastAsia"/>
          <w:color w:val="000000"/>
          <w:szCs w:val="21"/>
        </w:rPr>
        <w:t>成都学院（成都大学）是成都市人民政府主办的唯一所全日制普通本科院校。学校始建于1978年，经过30多年的发展，学校已成为以工学、文学、教育学、艺术学为主，管理学、经济学、法学、理学、医学、农学多学科协调发展的应用型普通高等院校。学校立足成都、服务四川、面向全国，建校以来，已为国家输送了数万名毕业生，他们中的绝大多数都已成为各行各业的骨干力量，其中不乏优秀工程师、教育专家、在全国具有影响的企业家、党政高级管理人员等。</w:t>
      </w:r>
      <w:r>
        <w:rPr>
          <w:rFonts w:ascii="宋体" w:hAnsi="宋体"/>
          <w:color w:val="000000"/>
          <w:szCs w:val="21"/>
        </w:rPr>
        <w:t> </w:t>
      </w:r>
    </w:p>
    <w:p w:rsidR="00A852A1" w:rsidRDefault="00A852A1" w:rsidP="00A852A1">
      <w:pPr>
        <w:spacing w:line="276" w:lineRule="auto"/>
        <w:ind w:firstLineChars="200" w:firstLine="420"/>
        <w:rPr>
          <w:rFonts w:ascii="宋体" w:hAnsi="宋体"/>
          <w:color w:val="000000"/>
          <w:szCs w:val="21"/>
        </w:rPr>
      </w:pPr>
      <w:r>
        <w:rPr>
          <w:rFonts w:ascii="宋体" w:hAnsi="宋体" w:hint="eastAsia"/>
          <w:color w:val="000000"/>
          <w:szCs w:val="21"/>
        </w:rPr>
        <w:t>学校占地面积</w:t>
      </w:r>
      <w:r>
        <w:rPr>
          <w:rFonts w:ascii="宋体" w:hAnsi="宋体"/>
          <w:color w:val="000000"/>
          <w:szCs w:val="21"/>
        </w:rPr>
        <w:t>2627</w:t>
      </w:r>
      <w:r>
        <w:rPr>
          <w:rFonts w:ascii="宋体" w:hAnsi="宋体" w:hint="eastAsia"/>
          <w:color w:val="000000"/>
          <w:szCs w:val="21"/>
        </w:rPr>
        <w:t>亩，教学行政用房</w:t>
      </w:r>
      <w:r>
        <w:rPr>
          <w:rFonts w:ascii="宋体" w:hAnsi="宋体"/>
          <w:color w:val="000000"/>
          <w:szCs w:val="21"/>
        </w:rPr>
        <w:t>32.1</w:t>
      </w:r>
      <w:r>
        <w:rPr>
          <w:rFonts w:ascii="宋体" w:hAnsi="宋体" w:hint="eastAsia"/>
          <w:color w:val="000000"/>
          <w:szCs w:val="21"/>
        </w:rPr>
        <w:t>万平方米，教学仪器设备总值</w:t>
      </w:r>
      <w:r>
        <w:rPr>
          <w:rFonts w:ascii="宋体" w:hAnsi="宋体"/>
          <w:color w:val="000000"/>
          <w:szCs w:val="21"/>
        </w:rPr>
        <w:t>1.3</w:t>
      </w:r>
      <w:r>
        <w:rPr>
          <w:rFonts w:ascii="宋体" w:hAnsi="宋体" w:hint="eastAsia"/>
          <w:color w:val="000000"/>
          <w:szCs w:val="21"/>
        </w:rPr>
        <w:t>亿元；馆藏纸质图书达</w:t>
      </w:r>
      <w:r>
        <w:rPr>
          <w:rFonts w:ascii="宋体" w:hAnsi="宋体"/>
          <w:color w:val="000000"/>
          <w:szCs w:val="21"/>
        </w:rPr>
        <w:t>178</w:t>
      </w:r>
      <w:r>
        <w:rPr>
          <w:rFonts w:ascii="宋体" w:hAnsi="宋体" w:hint="eastAsia"/>
          <w:color w:val="000000"/>
          <w:szCs w:val="21"/>
        </w:rPr>
        <w:t>余万册，电子图书近</w:t>
      </w:r>
      <w:r>
        <w:rPr>
          <w:rFonts w:ascii="宋体" w:hAnsi="宋体"/>
          <w:color w:val="000000"/>
          <w:szCs w:val="21"/>
        </w:rPr>
        <w:t>130</w:t>
      </w:r>
      <w:r>
        <w:rPr>
          <w:rFonts w:ascii="宋体" w:hAnsi="宋体" w:hint="eastAsia"/>
          <w:color w:val="000000"/>
          <w:szCs w:val="21"/>
        </w:rPr>
        <w:t>万册，数据库</w:t>
      </w:r>
      <w:r>
        <w:rPr>
          <w:rFonts w:ascii="宋体" w:hAnsi="宋体"/>
          <w:color w:val="000000"/>
          <w:szCs w:val="21"/>
        </w:rPr>
        <w:t>36</w:t>
      </w:r>
      <w:r>
        <w:rPr>
          <w:rFonts w:ascii="宋体" w:hAnsi="宋体" w:hint="eastAsia"/>
          <w:color w:val="000000"/>
          <w:szCs w:val="21"/>
        </w:rPr>
        <w:t>个。建成千兆以太网的高速校园网络。</w:t>
      </w:r>
    </w:p>
    <w:p w:rsidR="00A852A1" w:rsidRDefault="00A852A1" w:rsidP="00A852A1">
      <w:pPr>
        <w:spacing w:line="276" w:lineRule="auto"/>
        <w:rPr>
          <w:rFonts w:ascii="宋体" w:hAnsi="宋体"/>
          <w:color w:val="000000"/>
          <w:szCs w:val="21"/>
        </w:rPr>
      </w:pPr>
      <w:r>
        <w:rPr>
          <w:rFonts w:ascii="宋体" w:hAnsi="宋体"/>
          <w:color w:val="000000"/>
          <w:szCs w:val="21"/>
        </w:rPr>
        <w:t>  </w:t>
      </w:r>
      <w:r>
        <w:rPr>
          <w:rFonts w:ascii="宋体" w:hAnsi="宋体" w:hint="eastAsia"/>
          <w:color w:val="000000"/>
          <w:szCs w:val="21"/>
        </w:rPr>
        <w:t>学校坚持以教学质量为生命线，积极推进教育教学改革。</w:t>
      </w:r>
      <w:r>
        <w:rPr>
          <w:rFonts w:ascii="宋体" w:hAnsi="宋体"/>
          <w:color w:val="000000"/>
          <w:szCs w:val="21"/>
        </w:rPr>
        <w:t>2008</w:t>
      </w:r>
      <w:r>
        <w:rPr>
          <w:rFonts w:ascii="宋体" w:hAnsi="宋体" w:hint="eastAsia"/>
          <w:color w:val="000000"/>
          <w:szCs w:val="21"/>
        </w:rPr>
        <w:t>年以来，获省级教学成果一等奖</w:t>
      </w:r>
      <w:r>
        <w:rPr>
          <w:rFonts w:ascii="宋体" w:hAnsi="宋体"/>
          <w:color w:val="000000"/>
          <w:szCs w:val="21"/>
        </w:rPr>
        <w:t>3</w:t>
      </w:r>
      <w:r>
        <w:rPr>
          <w:rFonts w:ascii="宋体" w:hAnsi="宋体" w:hint="eastAsia"/>
          <w:color w:val="000000"/>
          <w:szCs w:val="21"/>
        </w:rPr>
        <w:t>项，二等奖</w:t>
      </w:r>
      <w:r>
        <w:rPr>
          <w:rFonts w:ascii="宋体" w:hAnsi="宋体"/>
          <w:color w:val="000000"/>
          <w:szCs w:val="21"/>
        </w:rPr>
        <w:t>5</w:t>
      </w:r>
      <w:r>
        <w:rPr>
          <w:rFonts w:ascii="宋体" w:hAnsi="宋体" w:hint="eastAsia"/>
          <w:color w:val="000000"/>
          <w:szCs w:val="21"/>
        </w:rPr>
        <w:t>项，国家级“教学质量工程”项目</w:t>
      </w:r>
      <w:r>
        <w:rPr>
          <w:rFonts w:ascii="宋体" w:hAnsi="宋体"/>
          <w:color w:val="000000"/>
          <w:szCs w:val="21"/>
        </w:rPr>
        <w:t>4</w:t>
      </w:r>
      <w:r>
        <w:rPr>
          <w:rFonts w:ascii="宋体" w:hAnsi="宋体" w:hint="eastAsia"/>
          <w:color w:val="000000"/>
          <w:szCs w:val="21"/>
        </w:rPr>
        <w:t>项，省级教学成果奖</w:t>
      </w:r>
      <w:r>
        <w:rPr>
          <w:rFonts w:ascii="宋体" w:hAnsi="宋体"/>
          <w:color w:val="000000"/>
          <w:szCs w:val="21"/>
        </w:rPr>
        <w:t>18</w:t>
      </w:r>
      <w:r>
        <w:rPr>
          <w:rFonts w:ascii="宋体" w:hAnsi="宋体" w:hint="eastAsia"/>
          <w:color w:val="000000"/>
          <w:szCs w:val="21"/>
        </w:rPr>
        <w:t>项。</w:t>
      </w:r>
      <w:r>
        <w:rPr>
          <w:rFonts w:ascii="宋体" w:hAnsi="宋体"/>
          <w:color w:val="000000"/>
          <w:szCs w:val="21"/>
        </w:rPr>
        <w:t>2011</w:t>
      </w:r>
      <w:r>
        <w:rPr>
          <w:rFonts w:ascii="宋体" w:hAnsi="宋体" w:hint="eastAsia"/>
          <w:color w:val="000000"/>
          <w:szCs w:val="21"/>
        </w:rPr>
        <w:t>年，学校获批为教育部第二批“卓越工程师教育培养计划”高校。</w:t>
      </w:r>
      <w:r>
        <w:rPr>
          <w:rFonts w:ascii="宋体" w:hAnsi="宋体"/>
          <w:color w:val="000000"/>
          <w:szCs w:val="21"/>
        </w:rPr>
        <w:t>2012</w:t>
      </w:r>
      <w:r>
        <w:rPr>
          <w:rFonts w:ascii="宋体" w:hAnsi="宋体" w:hint="eastAsia"/>
          <w:color w:val="000000"/>
          <w:szCs w:val="21"/>
        </w:rPr>
        <w:t>年，学校顺利通过教育部本科教学工作合格评估。学校拥有国家级特色专业</w:t>
      </w:r>
      <w:r>
        <w:rPr>
          <w:rFonts w:ascii="宋体" w:hAnsi="宋体"/>
          <w:color w:val="000000"/>
          <w:szCs w:val="21"/>
        </w:rPr>
        <w:t>2</w:t>
      </w:r>
      <w:r>
        <w:rPr>
          <w:rFonts w:ascii="宋体" w:hAnsi="宋体" w:hint="eastAsia"/>
          <w:color w:val="000000"/>
          <w:szCs w:val="21"/>
        </w:rPr>
        <w:t>个、省级特色专业</w:t>
      </w:r>
      <w:r>
        <w:rPr>
          <w:rFonts w:ascii="宋体" w:hAnsi="宋体"/>
          <w:color w:val="000000"/>
          <w:szCs w:val="21"/>
        </w:rPr>
        <w:t>8</w:t>
      </w:r>
      <w:r>
        <w:rPr>
          <w:rFonts w:ascii="宋体" w:hAnsi="宋体" w:hint="eastAsia"/>
          <w:color w:val="000000"/>
          <w:szCs w:val="21"/>
        </w:rPr>
        <w:t>个、市级特色专业</w:t>
      </w:r>
      <w:r>
        <w:rPr>
          <w:rFonts w:ascii="宋体" w:hAnsi="宋体"/>
          <w:color w:val="000000"/>
          <w:szCs w:val="21"/>
        </w:rPr>
        <w:t>4</w:t>
      </w:r>
      <w:r>
        <w:rPr>
          <w:rFonts w:ascii="宋体" w:hAnsi="宋体" w:hint="eastAsia"/>
          <w:color w:val="000000"/>
          <w:szCs w:val="21"/>
        </w:rPr>
        <w:t>个；国家级工程实践教育中心</w:t>
      </w:r>
      <w:r>
        <w:rPr>
          <w:rFonts w:ascii="宋体" w:hAnsi="宋体"/>
          <w:color w:val="000000"/>
          <w:szCs w:val="21"/>
        </w:rPr>
        <w:t>1</w:t>
      </w:r>
      <w:r>
        <w:rPr>
          <w:rFonts w:ascii="宋体" w:hAnsi="宋体" w:hint="eastAsia"/>
          <w:color w:val="000000"/>
          <w:szCs w:val="21"/>
        </w:rPr>
        <w:t>个，省级实验教学示范中心</w:t>
      </w:r>
      <w:r>
        <w:rPr>
          <w:rFonts w:ascii="宋体" w:hAnsi="宋体"/>
          <w:color w:val="000000"/>
          <w:szCs w:val="21"/>
        </w:rPr>
        <w:t>4</w:t>
      </w:r>
      <w:r>
        <w:rPr>
          <w:rFonts w:ascii="宋体" w:hAnsi="宋体" w:hint="eastAsia"/>
          <w:color w:val="000000"/>
          <w:szCs w:val="21"/>
        </w:rPr>
        <w:t>个；国家级精品资源共享课程</w:t>
      </w:r>
      <w:r>
        <w:rPr>
          <w:rFonts w:ascii="宋体" w:hAnsi="宋体"/>
          <w:color w:val="000000"/>
          <w:szCs w:val="21"/>
        </w:rPr>
        <w:t>1</w:t>
      </w:r>
      <w:r>
        <w:rPr>
          <w:rFonts w:ascii="宋体" w:hAnsi="宋体" w:hint="eastAsia"/>
          <w:color w:val="000000"/>
          <w:szCs w:val="21"/>
        </w:rPr>
        <w:t>门，省级精品课程</w:t>
      </w:r>
      <w:r>
        <w:rPr>
          <w:rFonts w:ascii="宋体" w:hAnsi="宋体"/>
          <w:color w:val="000000"/>
          <w:szCs w:val="21"/>
        </w:rPr>
        <w:t>13</w:t>
      </w:r>
      <w:r>
        <w:rPr>
          <w:rFonts w:ascii="宋体" w:hAnsi="宋体" w:hint="eastAsia"/>
          <w:color w:val="000000"/>
          <w:szCs w:val="21"/>
        </w:rPr>
        <w:t>门；省级卓越工程师培养项目</w:t>
      </w:r>
      <w:r>
        <w:rPr>
          <w:rFonts w:ascii="宋体" w:hAnsi="宋体"/>
          <w:color w:val="000000"/>
          <w:szCs w:val="21"/>
        </w:rPr>
        <w:t>4</w:t>
      </w:r>
      <w:r>
        <w:rPr>
          <w:rFonts w:ascii="宋体" w:hAnsi="宋体" w:hint="eastAsia"/>
          <w:color w:val="000000"/>
          <w:szCs w:val="21"/>
        </w:rPr>
        <w:t>个，省级人才培养模式创新实验区</w:t>
      </w:r>
      <w:r>
        <w:rPr>
          <w:rFonts w:ascii="宋体" w:hAnsi="宋体"/>
          <w:color w:val="000000"/>
          <w:szCs w:val="21"/>
        </w:rPr>
        <w:t>2</w:t>
      </w:r>
      <w:r>
        <w:rPr>
          <w:rFonts w:ascii="宋体" w:hAnsi="宋体" w:hint="eastAsia"/>
          <w:color w:val="000000"/>
          <w:szCs w:val="21"/>
        </w:rPr>
        <w:t>个；国家级大学生校外实践教育基地</w:t>
      </w:r>
      <w:r>
        <w:rPr>
          <w:rFonts w:ascii="宋体" w:hAnsi="宋体"/>
          <w:color w:val="000000"/>
          <w:szCs w:val="21"/>
        </w:rPr>
        <w:t>1</w:t>
      </w:r>
      <w:r>
        <w:rPr>
          <w:rFonts w:ascii="宋体" w:hAnsi="宋体" w:hint="eastAsia"/>
          <w:color w:val="000000"/>
          <w:szCs w:val="21"/>
        </w:rPr>
        <w:t>个，国家级本科综合改革试点专业</w:t>
      </w:r>
      <w:r>
        <w:rPr>
          <w:rFonts w:ascii="宋体" w:hAnsi="宋体"/>
          <w:color w:val="000000"/>
          <w:szCs w:val="21"/>
        </w:rPr>
        <w:t>1</w:t>
      </w:r>
      <w:r>
        <w:rPr>
          <w:rFonts w:ascii="宋体" w:hAnsi="宋体" w:hint="eastAsia"/>
          <w:color w:val="000000"/>
          <w:szCs w:val="21"/>
        </w:rPr>
        <w:t>个，省级本科综合改革试点专业</w:t>
      </w:r>
      <w:r>
        <w:rPr>
          <w:rFonts w:ascii="宋体" w:hAnsi="宋体"/>
          <w:color w:val="000000"/>
          <w:szCs w:val="21"/>
        </w:rPr>
        <w:t>11</w:t>
      </w:r>
      <w:r>
        <w:rPr>
          <w:rFonts w:ascii="宋体" w:hAnsi="宋体" w:hint="eastAsia"/>
          <w:color w:val="000000"/>
          <w:szCs w:val="21"/>
        </w:rPr>
        <w:t>个。</w:t>
      </w:r>
    </w:p>
    <w:p w:rsidR="00A852A1" w:rsidRDefault="00A852A1" w:rsidP="00A852A1">
      <w:pPr>
        <w:spacing w:line="276" w:lineRule="auto"/>
        <w:ind w:firstLineChars="200" w:firstLine="420"/>
        <w:rPr>
          <w:rFonts w:ascii="宋体" w:hAnsi="宋体"/>
          <w:color w:val="000000"/>
          <w:szCs w:val="21"/>
        </w:rPr>
      </w:pPr>
      <w:r>
        <w:rPr>
          <w:rFonts w:ascii="宋体" w:hAnsi="宋体" w:hint="eastAsia"/>
          <w:color w:val="000000"/>
          <w:szCs w:val="21"/>
        </w:rPr>
        <w:t>学校经过“建校创业”、“迁校升本”的两次创业发展后，步入了丰富内涵、提档升位的第三次创业重要战略机遇期。学校领导班子团结带领全体师生员工，坚持走质量提升为核心的内涵式发展道路，科学谋划学校发展，将不断提高人才培养质量、提高科学研究水平，增强社会服务能力，推进文化传承创新。全体成大人将秉承“自爱、自修、自尊、自强”的校训，发扬“求真务实、自强不息”的精神，以服务成都经济社会发展为己任，以培养高素质应用型人才为目标，不断深化教学改革，提高教育质量，以更加广阔的视野、更加开放的姿态、更加执著的努力，加快推进创建国内知名城市型综合大学步伐，谱写成都学院（成都大学）发展的崭新篇章。</w:t>
      </w:r>
      <w:r>
        <w:rPr>
          <w:rFonts w:ascii="宋体" w:hAnsi="宋体" w:hint="eastAsia"/>
          <w:color w:val="000000"/>
          <w:szCs w:val="21"/>
        </w:rPr>
        <w:cr/>
        <w:t xml:space="preserve">    成都学院（成都大学）继续教育学院集成人教育学院、职业技术学院为一体，承担着学校成人高等学历教育、高教自学考试和各类非学历教育培训工作。学校目前开设的成人高等教育本、专科和高等教育自学考试本、专科专业80多个，在校成人高等学历教育学生和高教自学考试助学学生万余人。学院秉承“继续教育，终身教育，服务学生，服务社会”的办学理念，还常年开展各类技能证、上岗证、等级证和从业资格证培训等非学历教育。</w:t>
      </w:r>
    </w:p>
    <w:p w:rsidR="00A852A1" w:rsidRDefault="00A852A1" w:rsidP="00A852A1">
      <w:pPr>
        <w:spacing w:line="276" w:lineRule="auto"/>
        <w:ind w:firstLineChars="200" w:firstLine="420"/>
        <w:rPr>
          <w:rFonts w:ascii="宋体" w:hAnsi="宋体"/>
          <w:color w:val="000000"/>
          <w:szCs w:val="21"/>
        </w:rPr>
      </w:pPr>
    </w:p>
    <w:p w:rsidR="00A852A1" w:rsidRDefault="00A852A1" w:rsidP="00A852A1">
      <w:pPr>
        <w:spacing w:line="276" w:lineRule="auto"/>
        <w:ind w:firstLineChars="200" w:firstLine="420"/>
        <w:rPr>
          <w:rFonts w:ascii="宋体" w:hAnsi="宋体"/>
          <w:color w:val="000000"/>
          <w:szCs w:val="21"/>
        </w:rPr>
      </w:pPr>
    </w:p>
    <w:p w:rsidR="00A852A1" w:rsidRDefault="00A852A1" w:rsidP="00A852A1">
      <w:pPr>
        <w:spacing w:line="276" w:lineRule="auto"/>
        <w:ind w:firstLineChars="200" w:firstLine="420"/>
        <w:rPr>
          <w:rFonts w:ascii="宋体" w:hAnsi="宋体"/>
          <w:color w:val="000000"/>
          <w:szCs w:val="21"/>
        </w:rPr>
      </w:pPr>
    </w:p>
    <w:p w:rsidR="00A852A1" w:rsidRDefault="00A852A1" w:rsidP="00A852A1">
      <w:pPr>
        <w:spacing w:line="276" w:lineRule="auto"/>
        <w:ind w:firstLineChars="200" w:firstLine="420"/>
        <w:rPr>
          <w:rFonts w:ascii="宋体" w:hAnsi="宋体"/>
          <w:color w:val="000000"/>
          <w:szCs w:val="21"/>
        </w:rPr>
      </w:pPr>
    </w:p>
    <w:p w:rsidR="00A852A1" w:rsidRDefault="00A852A1" w:rsidP="00A852A1">
      <w:pPr>
        <w:spacing w:line="276" w:lineRule="auto"/>
        <w:ind w:firstLineChars="200" w:firstLine="420"/>
        <w:rPr>
          <w:rFonts w:ascii="宋体" w:hAnsi="宋体"/>
          <w:color w:val="000000"/>
          <w:szCs w:val="21"/>
        </w:rPr>
      </w:pPr>
    </w:p>
    <w:p w:rsidR="00A852A1" w:rsidRDefault="00A852A1" w:rsidP="00A852A1">
      <w:pPr>
        <w:spacing w:line="276" w:lineRule="auto"/>
        <w:ind w:firstLineChars="200" w:firstLine="420"/>
        <w:rPr>
          <w:rFonts w:ascii="宋体" w:hAnsi="宋体"/>
          <w:color w:val="000000"/>
          <w:szCs w:val="21"/>
        </w:rPr>
      </w:pPr>
    </w:p>
    <w:p w:rsidR="00A852A1" w:rsidRDefault="00A852A1" w:rsidP="00A852A1">
      <w:pPr>
        <w:spacing w:line="276" w:lineRule="auto"/>
        <w:ind w:firstLineChars="200" w:firstLine="420"/>
        <w:rPr>
          <w:rFonts w:ascii="宋体" w:hAnsi="宋体"/>
          <w:color w:val="000000"/>
          <w:szCs w:val="21"/>
        </w:rPr>
      </w:pPr>
    </w:p>
    <w:p w:rsidR="00A852A1" w:rsidRDefault="00A852A1" w:rsidP="00A852A1">
      <w:pPr>
        <w:spacing w:line="276" w:lineRule="auto"/>
        <w:ind w:firstLineChars="200" w:firstLine="420"/>
        <w:rPr>
          <w:rFonts w:ascii="宋体" w:hAnsi="宋体"/>
          <w:color w:val="000000"/>
          <w:szCs w:val="21"/>
        </w:rPr>
      </w:pPr>
    </w:p>
    <w:p w:rsidR="00A852A1" w:rsidRDefault="00A852A1" w:rsidP="00A852A1">
      <w:pPr>
        <w:spacing w:line="276" w:lineRule="auto"/>
        <w:ind w:firstLineChars="200" w:firstLine="420"/>
        <w:rPr>
          <w:rFonts w:ascii="宋体" w:hAnsi="宋体"/>
          <w:color w:val="000000"/>
          <w:szCs w:val="21"/>
        </w:rPr>
      </w:pPr>
    </w:p>
    <w:p w:rsidR="00A852A1" w:rsidRDefault="00A852A1" w:rsidP="00A852A1">
      <w:pPr>
        <w:spacing w:line="276" w:lineRule="auto"/>
        <w:ind w:firstLineChars="200" w:firstLine="420"/>
        <w:rPr>
          <w:rFonts w:ascii="宋体" w:hAnsi="宋体"/>
          <w:color w:val="000000"/>
          <w:szCs w:val="21"/>
        </w:rPr>
      </w:pPr>
    </w:p>
    <w:p w:rsidR="00A852A1" w:rsidRDefault="00A852A1" w:rsidP="00A852A1">
      <w:pPr>
        <w:spacing w:line="276" w:lineRule="auto"/>
        <w:rPr>
          <w:rFonts w:ascii="宋体" w:hAnsi="宋体"/>
          <w:color w:val="000000"/>
          <w:szCs w:val="21"/>
        </w:rPr>
      </w:pPr>
      <w:r>
        <w:rPr>
          <w:rFonts w:ascii="宋体" w:hAnsi="宋体" w:hint="eastAsia"/>
          <w:b/>
          <w:color w:val="000000"/>
          <w:szCs w:val="21"/>
        </w:rPr>
        <w:t>（一）成人高等教育招生专业：</w:t>
      </w:r>
      <w:r>
        <w:rPr>
          <w:rFonts w:ascii="宋体" w:hAnsi="宋体" w:hint="eastAsia"/>
          <w:color w:val="000000"/>
          <w:szCs w:val="2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67"/>
        <w:gridCol w:w="2642"/>
        <w:gridCol w:w="4615"/>
      </w:tblGrid>
      <w:tr w:rsidR="00A852A1" w:rsidTr="00A67F12">
        <w:trPr>
          <w:trHeight w:val="219"/>
        </w:trPr>
        <w:tc>
          <w:tcPr>
            <w:tcW w:w="2367" w:type="dxa"/>
            <w:vAlign w:val="center"/>
          </w:tcPr>
          <w:p w:rsidR="00A852A1" w:rsidRDefault="00A852A1" w:rsidP="00A67F12">
            <w:pPr>
              <w:spacing w:line="276" w:lineRule="auto"/>
              <w:jc w:val="center"/>
              <w:rPr>
                <w:rFonts w:ascii="宋体" w:hAnsi="宋体"/>
                <w:color w:val="000000"/>
                <w:szCs w:val="21"/>
              </w:rPr>
            </w:pPr>
            <w:r>
              <w:rPr>
                <w:rFonts w:ascii="宋体" w:hAnsi="宋体" w:hint="eastAsia"/>
                <w:color w:val="000000"/>
                <w:szCs w:val="21"/>
              </w:rPr>
              <w:t>高起本</w:t>
            </w:r>
          </w:p>
        </w:tc>
        <w:tc>
          <w:tcPr>
            <w:tcW w:w="2642" w:type="dxa"/>
            <w:vAlign w:val="center"/>
          </w:tcPr>
          <w:p w:rsidR="00A852A1" w:rsidRDefault="00A852A1" w:rsidP="00A67F12">
            <w:pPr>
              <w:spacing w:line="276" w:lineRule="auto"/>
              <w:jc w:val="center"/>
              <w:rPr>
                <w:rFonts w:ascii="宋体" w:hAnsi="宋体"/>
                <w:color w:val="000000"/>
                <w:szCs w:val="21"/>
              </w:rPr>
            </w:pPr>
            <w:r>
              <w:rPr>
                <w:rFonts w:ascii="宋体" w:hAnsi="宋体" w:hint="eastAsia"/>
                <w:color w:val="000000"/>
                <w:szCs w:val="21"/>
              </w:rPr>
              <w:t>专升本</w:t>
            </w:r>
          </w:p>
        </w:tc>
        <w:tc>
          <w:tcPr>
            <w:tcW w:w="4615" w:type="dxa"/>
            <w:vAlign w:val="center"/>
          </w:tcPr>
          <w:p w:rsidR="00A852A1" w:rsidRDefault="00A852A1" w:rsidP="00A67F12">
            <w:pPr>
              <w:spacing w:line="276" w:lineRule="auto"/>
              <w:jc w:val="center"/>
              <w:rPr>
                <w:rFonts w:ascii="宋体" w:hAnsi="宋体"/>
                <w:color w:val="000000"/>
                <w:szCs w:val="21"/>
              </w:rPr>
            </w:pPr>
            <w:r>
              <w:rPr>
                <w:rFonts w:ascii="宋体" w:hAnsi="宋体" w:hint="eastAsia"/>
                <w:color w:val="000000"/>
                <w:szCs w:val="21"/>
              </w:rPr>
              <w:t>高起专</w:t>
            </w:r>
          </w:p>
        </w:tc>
      </w:tr>
      <w:tr w:rsidR="00A852A1" w:rsidTr="00A67F12">
        <w:trPr>
          <w:trHeight w:val="3336"/>
        </w:trPr>
        <w:tc>
          <w:tcPr>
            <w:tcW w:w="2367" w:type="dxa"/>
            <w:vAlign w:val="center"/>
          </w:tcPr>
          <w:p w:rsidR="00A852A1" w:rsidRDefault="00A852A1" w:rsidP="00A67F12">
            <w:pPr>
              <w:rPr>
                <w:rFonts w:ascii="宋体" w:hAnsi="宋体"/>
                <w:color w:val="000000"/>
                <w:szCs w:val="21"/>
              </w:rPr>
            </w:pPr>
            <w:r>
              <w:rPr>
                <w:rFonts w:ascii="宋体" w:hAnsi="宋体" w:cs="宋体" w:hint="eastAsia"/>
                <w:color w:val="000000"/>
                <w:kern w:val="0"/>
                <w:szCs w:val="21"/>
              </w:rPr>
              <w:t>机械设计制造及其自动化</w:t>
            </w:r>
            <w:r>
              <w:rPr>
                <w:rFonts w:ascii="宋体" w:hAnsi="宋体" w:cs="宋体"/>
                <w:color w:val="000000"/>
                <w:kern w:val="0"/>
                <w:szCs w:val="21"/>
              </w:rPr>
              <w:t>、</w:t>
            </w:r>
            <w:r>
              <w:rPr>
                <w:rFonts w:ascii="宋体" w:hAnsi="宋体" w:cs="宋体" w:hint="eastAsia"/>
                <w:color w:val="000000"/>
                <w:kern w:val="0"/>
                <w:szCs w:val="21"/>
              </w:rPr>
              <w:t>材料成型及控制工程</w:t>
            </w:r>
            <w:r>
              <w:rPr>
                <w:rFonts w:ascii="宋体" w:hAnsi="宋体" w:cs="宋体"/>
                <w:color w:val="000000"/>
                <w:kern w:val="0"/>
                <w:szCs w:val="21"/>
              </w:rPr>
              <w:t>、</w:t>
            </w:r>
            <w:r>
              <w:rPr>
                <w:rFonts w:ascii="宋体" w:hAnsi="宋体" w:cs="宋体" w:hint="eastAsia"/>
                <w:color w:val="000000"/>
                <w:kern w:val="0"/>
                <w:szCs w:val="21"/>
              </w:rPr>
              <w:t>土木工程</w:t>
            </w:r>
            <w:r>
              <w:rPr>
                <w:rFonts w:ascii="宋体" w:hAnsi="宋体" w:cs="宋体"/>
                <w:color w:val="000000"/>
                <w:kern w:val="0"/>
                <w:szCs w:val="21"/>
              </w:rPr>
              <w:t>、</w:t>
            </w:r>
            <w:r>
              <w:rPr>
                <w:rFonts w:ascii="宋体" w:hAnsi="宋体" w:cs="宋体" w:hint="eastAsia"/>
                <w:color w:val="000000"/>
                <w:kern w:val="0"/>
                <w:szCs w:val="21"/>
              </w:rPr>
              <w:t>环境工程</w:t>
            </w:r>
            <w:r>
              <w:rPr>
                <w:rFonts w:ascii="宋体" w:hAnsi="宋体" w:cs="宋体"/>
                <w:color w:val="000000"/>
                <w:kern w:val="0"/>
                <w:szCs w:val="21"/>
              </w:rPr>
              <w:t>、</w:t>
            </w:r>
            <w:r>
              <w:rPr>
                <w:rFonts w:ascii="宋体" w:hAnsi="宋体" w:cs="宋体" w:hint="eastAsia"/>
                <w:color w:val="000000"/>
                <w:kern w:val="0"/>
                <w:szCs w:val="21"/>
              </w:rPr>
              <w:t>计算机科学与技术</w:t>
            </w:r>
            <w:r>
              <w:rPr>
                <w:rFonts w:ascii="宋体" w:hAnsi="宋体" w:cs="宋体"/>
                <w:color w:val="000000"/>
                <w:kern w:val="0"/>
                <w:szCs w:val="21"/>
              </w:rPr>
              <w:t>、</w:t>
            </w:r>
            <w:r>
              <w:rPr>
                <w:rFonts w:ascii="宋体" w:hAnsi="宋体" w:cs="宋体" w:hint="eastAsia"/>
                <w:color w:val="000000"/>
                <w:kern w:val="0"/>
                <w:szCs w:val="21"/>
              </w:rPr>
              <w:t>软件工程</w:t>
            </w:r>
            <w:r>
              <w:rPr>
                <w:rFonts w:ascii="宋体" w:hAnsi="宋体" w:cs="宋体"/>
                <w:color w:val="000000"/>
                <w:kern w:val="0"/>
                <w:szCs w:val="21"/>
              </w:rPr>
              <w:t>、</w:t>
            </w:r>
            <w:r>
              <w:rPr>
                <w:rFonts w:ascii="宋体" w:hAnsi="宋体" w:cs="宋体" w:hint="eastAsia"/>
                <w:color w:val="000000"/>
                <w:kern w:val="0"/>
                <w:szCs w:val="21"/>
              </w:rPr>
              <w:t>网络工程</w:t>
            </w:r>
            <w:r>
              <w:rPr>
                <w:rFonts w:ascii="宋体" w:hAnsi="宋体" w:cs="宋体"/>
                <w:color w:val="000000"/>
                <w:kern w:val="0"/>
                <w:szCs w:val="21"/>
              </w:rPr>
              <w:t>、</w:t>
            </w:r>
            <w:r>
              <w:rPr>
                <w:rFonts w:ascii="宋体" w:hAnsi="宋体" w:cs="宋体" w:hint="eastAsia"/>
                <w:color w:val="000000"/>
                <w:kern w:val="0"/>
                <w:szCs w:val="21"/>
              </w:rPr>
              <w:t>数字媒体技术</w:t>
            </w:r>
            <w:r>
              <w:rPr>
                <w:rFonts w:ascii="宋体" w:hAnsi="宋体" w:cs="宋体"/>
                <w:color w:val="000000"/>
                <w:kern w:val="0"/>
                <w:szCs w:val="21"/>
              </w:rPr>
              <w:t>、</w:t>
            </w:r>
            <w:r>
              <w:rPr>
                <w:rFonts w:ascii="宋体" w:hAnsi="宋体" w:cs="宋体" w:hint="eastAsia"/>
                <w:color w:val="000000"/>
                <w:kern w:val="0"/>
                <w:szCs w:val="21"/>
              </w:rPr>
              <w:t>自动化</w:t>
            </w:r>
            <w:r>
              <w:rPr>
                <w:rFonts w:ascii="宋体" w:hAnsi="宋体" w:cs="宋体"/>
                <w:color w:val="000000"/>
                <w:kern w:val="0"/>
                <w:szCs w:val="21"/>
              </w:rPr>
              <w:t>、</w:t>
            </w:r>
            <w:r>
              <w:rPr>
                <w:rFonts w:ascii="宋体" w:hAnsi="宋体" w:cs="宋体" w:hint="eastAsia"/>
                <w:color w:val="000000"/>
                <w:kern w:val="0"/>
                <w:szCs w:val="21"/>
              </w:rPr>
              <w:t>电子信息工程</w:t>
            </w:r>
            <w:r>
              <w:rPr>
                <w:rFonts w:ascii="宋体" w:hAnsi="宋体" w:cs="宋体"/>
                <w:color w:val="000000"/>
                <w:kern w:val="0"/>
                <w:szCs w:val="21"/>
              </w:rPr>
              <w:t>、</w:t>
            </w:r>
            <w:r>
              <w:rPr>
                <w:rFonts w:ascii="宋体" w:hAnsi="宋体" w:cs="宋体" w:hint="eastAsia"/>
                <w:color w:val="000000"/>
                <w:kern w:val="0"/>
                <w:szCs w:val="21"/>
              </w:rPr>
              <w:t>电气工程及其自动化</w:t>
            </w:r>
            <w:r>
              <w:rPr>
                <w:rFonts w:ascii="宋体" w:hAnsi="宋体" w:cs="宋体"/>
                <w:color w:val="000000"/>
                <w:kern w:val="0"/>
                <w:szCs w:val="21"/>
              </w:rPr>
              <w:t>、</w:t>
            </w:r>
            <w:r>
              <w:rPr>
                <w:rFonts w:ascii="宋体" w:hAnsi="宋体" w:cs="宋体" w:hint="eastAsia"/>
                <w:color w:val="000000"/>
                <w:kern w:val="0"/>
                <w:szCs w:val="21"/>
              </w:rPr>
              <w:t>法学</w:t>
            </w:r>
            <w:r>
              <w:rPr>
                <w:rFonts w:ascii="宋体" w:hAnsi="宋体" w:cs="宋体"/>
                <w:color w:val="000000"/>
                <w:kern w:val="0"/>
                <w:szCs w:val="21"/>
              </w:rPr>
              <w:t>、</w:t>
            </w:r>
            <w:r>
              <w:rPr>
                <w:rFonts w:ascii="宋体" w:hAnsi="宋体" w:cs="宋体" w:hint="eastAsia"/>
                <w:color w:val="000000"/>
                <w:kern w:val="0"/>
                <w:szCs w:val="21"/>
              </w:rPr>
              <w:t>旅游管理</w:t>
            </w:r>
            <w:r>
              <w:rPr>
                <w:rFonts w:ascii="宋体" w:hAnsi="宋体" w:cs="宋体"/>
                <w:color w:val="000000"/>
                <w:kern w:val="0"/>
                <w:szCs w:val="21"/>
              </w:rPr>
              <w:t>、</w:t>
            </w:r>
            <w:r>
              <w:rPr>
                <w:rFonts w:ascii="宋体" w:hAnsi="宋体" w:cs="宋体" w:hint="eastAsia"/>
                <w:color w:val="000000"/>
                <w:kern w:val="0"/>
                <w:szCs w:val="21"/>
              </w:rPr>
              <w:t>工商管理</w:t>
            </w:r>
            <w:r>
              <w:rPr>
                <w:rFonts w:ascii="宋体" w:hAnsi="宋体" w:cs="宋体"/>
                <w:color w:val="000000"/>
                <w:kern w:val="0"/>
                <w:szCs w:val="21"/>
              </w:rPr>
              <w:t>、</w:t>
            </w:r>
            <w:r>
              <w:rPr>
                <w:rFonts w:ascii="宋体" w:hAnsi="宋体" w:cs="宋体" w:hint="eastAsia"/>
                <w:color w:val="000000"/>
                <w:kern w:val="0"/>
                <w:szCs w:val="21"/>
              </w:rPr>
              <w:t>汉语言文学</w:t>
            </w:r>
            <w:r>
              <w:rPr>
                <w:rFonts w:ascii="宋体" w:hAnsi="宋体" w:cs="宋体"/>
                <w:color w:val="000000"/>
                <w:kern w:val="0"/>
                <w:szCs w:val="21"/>
              </w:rPr>
              <w:t>、</w:t>
            </w:r>
            <w:r>
              <w:rPr>
                <w:rFonts w:ascii="宋体" w:hAnsi="宋体" w:cs="宋体" w:hint="eastAsia"/>
                <w:color w:val="000000"/>
                <w:kern w:val="0"/>
                <w:szCs w:val="21"/>
              </w:rPr>
              <w:t>对外汉语</w:t>
            </w:r>
            <w:r>
              <w:rPr>
                <w:rFonts w:ascii="宋体" w:hAnsi="宋体" w:cs="宋体"/>
                <w:color w:val="000000"/>
                <w:kern w:val="0"/>
                <w:szCs w:val="21"/>
              </w:rPr>
              <w:t>、</w:t>
            </w:r>
            <w:r>
              <w:rPr>
                <w:rFonts w:ascii="宋体" w:hAnsi="宋体" w:cs="宋体" w:hint="eastAsia"/>
                <w:color w:val="000000"/>
                <w:kern w:val="0"/>
                <w:szCs w:val="21"/>
              </w:rPr>
              <w:t>广播电视新闻学</w:t>
            </w:r>
            <w:r>
              <w:rPr>
                <w:rFonts w:ascii="宋体" w:hAnsi="宋体" w:cs="宋体"/>
                <w:color w:val="000000"/>
                <w:kern w:val="0"/>
                <w:szCs w:val="21"/>
              </w:rPr>
              <w:t>、</w:t>
            </w:r>
            <w:r>
              <w:rPr>
                <w:rFonts w:ascii="宋体" w:hAnsi="宋体" w:cs="宋体" w:hint="eastAsia"/>
                <w:color w:val="000000"/>
                <w:kern w:val="0"/>
                <w:szCs w:val="21"/>
              </w:rPr>
              <w:t>英语、应用心理学、小学教育</w:t>
            </w:r>
            <w:r>
              <w:rPr>
                <w:rFonts w:ascii="宋体" w:hAnsi="宋体" w:cs="宋体"/>
                <w:color w:val="000000"/>
                <w:kern w:val="0"/>
                <w:szCs w:val="21"/>
              </w:rPr>
              <w:t>、</w:t>
            </w:r>
            <w:r>
              <w:rPr>
                <w:rFonts w:ascii="宋体" w:hAnsi="宋体" w:cs="宋体" w:hint="eastAsia"/>
                <w:color w:val="000000"/>
                <w:kern w:val="0"/>
                <w:szCs w:val="21"/>
              </w:rPr>
              <w:t>学前教育、信息与计算科学</w:t>
            </w:r>
            <w:r>
              <w:rPr>
                <w:rFonts w:ascii="宋体" w:hAnsi="宋体" w:cs="宋体"/>
                <w:color w:val="000000"/>
                <w:kern w:val="0"/>
                <w:szCs w:val="21"/>
              </w:rPr>
              <w:t>、</w:t>
            </w:r>
            <w:r>
              <w:rPr>
                <w:rFonts w:ascii="宋体" w:hAnsi="宋体" w:cs="宋体" w:hint="eastAsia"/>
                <w:color w:val="000000"/>
                <w:kern w:val="0"/>
                <w:szCs w:val="21"/>
              </w:rPr>
              <w:t>广播电视编导*</w:t>
            </w:r>
            <w:r>
              <w:rPr>
                <w:rFonts w:ascii="宋体" w:hAnsi="宋体" w:cs="宋体"/>
                <w:color w:val="000000"/>
                <w:kern w:val="0"/>
                <w:szCs w:val="21"/>
              </w:rPr>
              <w:t>、</w:t>
            </w:r>
            <w:r>
              <w:rPr>
                <w:rFonts w:ascii="宋体" w:hAnsi="宋体" w:cs="宋体" w:hint="eastAsia"/>
                <w:color w:val="000000"/>
                <w:kern w:val="0"/>
                <w:szCs w:val="21"/>
              </w:rPr>
              <w:t>音乐表演*</w:t>
            </w:r>
            <w:r>
              <w:rPr>
                <w:rFonts w:ascii="宋体" w:hAnsi="宋体" w:cs="宋体"/>
                <w:color w:val="000000"/>
                <w:kern w:val="0"/>
                <w:szCs w:val="21"/>
              </w:rPr>
              <w:t>、</w:t>
            </w:r>
            <w:r>
              <w:rPr>
                <w:rFonts w:ascii="宋体" w:hAnsi="宋体" w:cs="宋体" w:hint="eastAsia"/>
                <w:color w:val="000000"/>
                <w:kern w:val="0"/>
                <w:szCs w:val="21"/>
              </w:rPr>
              <w:t>社会体育*、体育教育*、艺术教育*、学前教育（艺术类）*</w:t>
            </w:r>
            <w:r>
              <w:rPr>
                <w:rFonts w:ascii="宋体" w:hAnsi="宋体" w:hint="eastAsia"/>
                <w:color w:val="000000"/>
                <w:szCs w:val="21"/>
              </w:rPr>
              <w:t xml:space="preserve"> </w:t>
            </w:r>
          </w:p>
        </w:tc>
        <w:tc>
          <w:tcPr>
            <w:tcW w:w="2642" w:type="dxa"/>
            <w:vAlign w:val="center"/>
          </w:tcPr>
          <w:p w:rsidR="00A852A1" w:rsidRDefault="00A852A1" w:rsidP="00A67F12">
            <w:pPr>
              <w:rPr>
                <w:rFonts w:ascii="宋体" w:hAnsi="宋体"/>
                <w:color w:val="000000"/>
                <w:szCs w:val="21"/>
              </w:rPr>
            </w:pPr>
            <w:r>
              <w:rPr>
                <w:rFonts w:ascii="宋体" w:hAnsi="宋体" w:cs="宋体" w:hint="eastAsia"/>
                <w:color w:val="000000"/>
                <w:kern w:val="0"/>
                <w:szCs w:val="21"/>
              </w:rPr>
              <w:t>机械设计制造及其自动化</w:t>
            </w:r>
            <w:r>
              <w:rPr>
                <w:rFonts w:ascii="宋体" w:hAnsi="宋体" w:cs="宋体"/>
                <w:color w:val="000000"/>
                <w:kern w:val="0"/>
                <w:szCs w:val="21"/>
              </w:rPr>
              <w:t>、</w:t>
            </w:r>
            <w:r>
              <w:rPr>
                <w:rFonts w:ascii="宋体" w:hAnsi="宋体" w:cs="宋体" w:hint="eastAsia"/>
                <w:color w:val="000000"/>
                <w:kern w:val="0"/>
                <w:szCs w:val="21"/>
              </w:rPr>
              <w:t>材料成型及控制工程</w:t>
            </w:r>
            <w:r>
              <w:rPr>
                <w:rFonts w:ascii="宋体" w:hAnsi="宋体" w:cs="宋体"/>
                <w:color w:val="000000"/>
                <w:kern w:val="0"/>
                <w:szCs w:val="21"/>
              </w:rPr>
              <w:t>、</w:t>
            </w:r>
            <w:r>
              <w:rPr>
                <w:rFonts w:ascii="宋体" w:hAnsi="宋体" w:cs="宋体" w:hint="eastAsia"/>
                <w:color w:val="000000"/>
                <w:kern w:val="0"/>
                <w:szCs w:val="21"/>
              </w:rPr>
              <w:t>土木工程</w:t>
            </w:r>
            <w:r>
              <w:rPr>
                <w:rFonts w:ascii="宋体" w:hAnsi="宋体" w:cs="宋体"/>
                <w:color w:val="000000"/>
                <w:kern w:val="0"/>
                <w:szCs w:val="21"/>
              </w:rPr>
              <w:t>、</w:t>
            </w:r>
            <w:r>
              <w:rPr>
                <w:rFonts w:ascii="宋体" w:hAnsi="宋体" w:cs="宋体" w:hint="eastAsia"/>
                <w:color w:val="000000"/>
                <w:kern w:val="0"/>
                <w:szCs w:val="21"/>
              </w:rPr>
              <w:t>计算机科学与技术</w:t>
            </w:r>
            <w:r>
              <w:rPr>
                <w:rFonts w:ascii="宋体" w:hAnsi="宋体" w:cs="宋体"/>
                <w:color w:val="000000"/>
                <w:kern w:val="0"/>
                <w:szCs w:val="21"/>
              </w:rPr>
              <w:t>、</w:t>
            </w:r>
            <w:r>
              <w:rPr>
                <w:rFonts w:ascii="宋体" w:hAnsi="宋体" w:cs="宋体" w:hint="eastAsia"/>
                <w:color w:val="000000"/>
                <w:kern w:val="0"/>
                <w:szCs w:val="21"/>
              </w:rPr>
              <w:t>软件工程</w:t>
            </w:r>
            <w:r>
              <w:rPr>
                <w:rFonts w:ascii="宋体" w:hAnsi="宋体" w:cs="宋体"/>
                <w:color w:val="000000"/>
                <w:kern w:val="0"/>
                <w:szCs w:val="21"/>
              </w:rPr>
              <w:t>、</w:t>
            </w:r>
            <w:r>
              <w:rPr>
                <w:rFonts w:ascii="宋体" w:hAnsi="宋体" w:cs="宋体" w:hint="eastAsia"/>
                <w:color w:val="000000"/>
                <w:kern w:val="0"/>
                <w:szCs w:val="21"/>
              </w:rPr>
              <w:t>自动化</w:t>
            </w:r>
            <w:r>
              <w:rPr>
                <w:rFonts w:ascii="宋体" w:hAnsi="宋体" w:cs="宋体"/>
                <w:color w:val="000000"/>
                <w:kern w:val="0"/>
                <w:szCs w:val="21"/>
              </w:rPr>
              <w:t>、</w:t>
            </w:r>
            <w:r>
              <w:rPr>
                <w:rFonts w:ascii="宋体" w:hAnsi="宋体" w:cs="宋体" w:hint="eastAsia"/>
                <w:color w:val="000000"/>
                <w:kern w:val="0"/>
                <w:szCs w:val="21"/>
              </w:rPr>
              <w:t>电子信息工程</w:t>
            </w:r>
            <w:r>
              <w:rPr>
                <w:rFonts w:ascii="宋体" w:hAnsi="宋体" w:cs="宋体"/>
                <w:color w:val="000000"/>
                <w:kern w:val="0"/>
                <w:szCs w:val="21"/>
              </w:rPr>
              <w:t>、</w:t>
            </w:r>
            <w:r>
              <w:rPr>
                <w:rFonts w:ascii="宋体" w:hAnsi="宋体" w:cs="宋体" w:hint="eastAsia"/>
                <w:color w:val="000000"/>
                <w:kern w:val="0"/>
                <w:szCs w:val="21"/>
              </w:rPr>
              <w:t>电气工程及其自动化</w:t>
            </w:r>
            <w:r>
              <w:rPr>
                <w:rFonts w:ascii="宋体" w:hAnsi="宋体" w:cs="宋体"/>
                <w:color w:val="000000"/>
                <w:kern w:val="0"/>
                <w:szCs w:val="21"/>
              </w:rPr>
              <w:t>、</w:t>
            </w:r>
            <w:r>
              <w:rPr>
                <w:rFonts w:ascii="宋体" w:hAnsi="宋体" w:cs="宋体" w:hint="eastAsia"/>
                <w:color w:val="000000"/>
                <w:kern w:val="0"/>
                <w:szCs w:val="21"/>
              </w:rPr>
              <w:t>生物工程</w:t>
            </w:r>
            <w:r>
              <w:rPr>
                <w:rFonts w:ascii="宋体" w:hAnsi="宋体" w:cs="宋体"/>
                <w:color w:val="000000"/>
                <w:kern w:val="0"/>
                <w:szCs w:val="21"/>
              </w:rPr>
              <w:t>、</w:t>
            </w:r>
            <w:r>
              <w:rPr>
                <w:rFonts w:ascii="宋体" w:hAnsi="宋体" w:cs="宋体" w:hint="eastAsia"/>
                <w:color w:val="000000"/>
                <w:kern w:val="0"/>
                <w:szCs w:val="21"/>
              </w:rPr>
              <w:t>食品质量与安全</w:t>
            </w:r>
            <w:r>
              <w:rPr>
                <w:rFonts w:ascii="宋体" w:hAnsi="宋体" w:cs="宋体"/>
                <w:color w:val="000000"/>
                <w:kern w:val="0"/>
                <w:szCs w:val="21"/>
              </w:rPr>
              <w:t>、</w:t>
            </w:r>
            <w:r>
              <w:rPr>
                <w:rFonts w:ascii="宋体" w:hAnsi="宋体" w:cs="宋体" w:hint="eastAsia"/>
                <w:color w:val="000000"/>
                <w:kern w:val="0"/>
                <w:szCs w:val="21"/>
              </w:rPr>
              <w:t>法学</w:t>
            </w:r>
            <w:r>
              <w:rPr>
                <w:rFonts w:ascii="宋体" w:hAnsi="宋体" w:cs="宋体"/>
                <w:color w:val="000000"/>
                <w:kern w:val="0"/>
                <w:szCs w:val="21"/>
              </w:rPr>
              <w:t>、</w:t>
            </w:r>
            <w:r>
              <w:rPr>
                <w:rFonts w:ascii="宋体" w:hAnsi="宋体" w:cs="宋体" w:hint="eastAsia"/>
                <w:color w:val="000000"/>
                <w:kern w:val="0"/>
                <w:szCs w:val="21"/>
              </w:rPr>
              <w:t>旅游管理</w:t>
            </w:r>
            <w:r>
              <w:rPr>
                <w:rFonts w:ascii="宋体" w:hAnsi="宋体" w:cs="宋体"/>
                <w:color w:val="000000"/>
                <w:kern w:val="0"/>
                <w:szCs w:val="21"/>
              </w:rPr>
              <w:t>、</w:t>
            </w:r>
            <w:r>
              <w:rPr>
                <w:rFonts w:ascii="宋体" w:hAnsi="宋体" w:cs="宋体" w:hint="eastAsia"/>
                <w:color w:val="000000"/>
                <w:kern w:val="0"/>
                <w:szCs w:val="21"/>
              </w:rPr>
              <w:t>工商管理</w:t>
            </w:r>
            <w:r>
              <w:rPr>
                <w:rFonts w:ascii="宋体" w:hAnsi="宋体" w:cs="宋体"/>
                <w:color w:val="000000"/>
                <w:kern w:val="0"/>
                <w:szCs w:val="21"/>
              </w:rPr>
              <w:t>、</w:t>
            </w:r>
            <w:r>
              <w:rPr>
                <w:rFonts w:ascii="宋体" w:hAnsi="宋体" w:cs="宋体" w:hint="eastAsia"/>
                <w:color w:val="000000"/>
                <w:kern w:val="0"/>
                <w:szCs w:val="21"/>
              </w:rPr>
              <w:t>会计学</w:t>
            </w:r>
            <w:r>
              <w:rPr>
                <w:rFonts w:ascii="宋体" w:hAnsi="宋体" w:cs="宋体"/>
                <w:color w:val="000000"/>
                <w:kern w:val="0"/>
                <w:szCs w:val="21"/>
              </w:rPr>
              <w:t>、</w:t>
            </w:r>
            <w:r>
              <w:rPr>
                <w:rFonts w:ascii="宋体" w:hAnsi="宋体" w:cs="宋体" w:hint="eastAsia"/>
                <w:color w:val="000000"/>
                <w:kern w:val="0"/>
                <w:szCs w:val="21"/>
              </w:rPr>
              <w:t>园林（景观设计）</w:t>
            </w:r>
            <w:r>
              <w:rPr>
                <w:rFonts w:ascii="宋体" w:hAnsi="宋体" w:cs="宋体"/>
                <w:color w:val="000000"/>
                <w:kern w:val="0"/>
                <w:szCs w:val="21"/>
              </w:rPr>
              <w:t>、</w:t>
            </w:r>
            <w:r>
              <w:rPr>
                <w:rFonts w:ascii="宋体" w:hAnsi="宋体" w:cs="宋体" w:hint="eastAsia"/>
                <w:color w:val="000000"/>
                <w:kern w:val="0"/>
                <w:szCs w:val="21"/>
              </w:rPr>
              <w:t>汉语言文学</w:t>
            </w:r>
            <w:r>
              <w:rPr>
                <w:rFonts w:ascii="宋体" w:hAnsi="宋体" w:cs="宋体"/>
                <w:color w:val="000000"/>
                <w:kern w:val="0"/>
                <w:szCs w:val="21"/>
              </w:rPr>
              <w:t>、</w:t>
            </w:r>
            <w:r>
              <w:rPr>
                <w:rFonts w:ascii="宋体" w:hAnsi="宋体" w:cs="宋体" w:hint="eastAsia"/>
                <w:color w:val="000000"/>
                <w:kern w:val="0"/>
                <w:szCs w:val="21"/>
              </w:rPr>
              <w:t>广播电视新闻学</w:t>
            </w:r>
            <w:r>
              <w:rPr>
                <w:rFonts w:ascii="宋体" w:hAnsi="宋体" w:cs="宋体"/>
                <w:color w:val="000000"/>
                <w:kern w:val="0"/>
                <w:szCs w:val="21"/>
              </w:rPr>
              <w:t>、</w:t>
            </w:r>
            <w:r>
              <w:rPr>
                <w:rFonts w:ascii="宋体" w:hAnsi="宋体" w:cs="宋体" w:hint="eastAsia"/>
                <w:color w:val="000000"/>
                <w:kern w:val="0"/>
                <w:szCs w:val="21"/>
              </w:rPr>
              <w:t>对外汉语</w:t>
            </w:r>
            <w:r>
              <w:rPr>
                <w:rFonts w:ascii="宋体" w:hAnsi="宋体" w:cs="宋体"/>
                <w:color w:val="000000"/>
                <w:kern w:val="0"/>
                <w:szCs w:val="21"/>
              </w:rPr>
              <w:t>、</w:t>
            </w:r>
            <w:r>
              <w:rPr>
                <w:rFonts w:ascii="宋体" w:hAnsi="宋体" w:cs="宋体" w:hint="eastAsia"/>
                <w:color w:val="000000"/>
                <w:kern w:val="0"/>
                <w:szCs w:val="21"/>
              </w:rPr>
              <w:t>英语、应用心理学</w:t>
            </w:r>
            <w:r>
              <w:rPr>
                <w:rFonts w:ascii="宋体" w:hAnsi="宋体" w:cs="宋体"/>
                <w:color w:val="000000"/>
                <w:kern w:val="0"/>
                <w:szCs w:val="21"/>
              </w:rPr>
              <w:t>、</w:t>
            </w:r>
            <w:r>
              <w:rPr>
                <w:rFonts w:ascii="宋体" w:hAnsi="宋体" w:cs="宋体" w:hint="eastAsia"/>
                <w:color w:val="000000"/>
                <w:kern w:val="0"/>
                <w:szCs w:val="21"/>
              </w:rPr>
              <w:t>小学教育</w:t>
            </w:r>
            <w:r>
              <w:rPr>
                <w:rFonts w:ascii="宋体" w:hAnsi="宋体" w:cs="宋体"/>
                <w:color w:val="000000"/>
                <w:kern w:val="0"/>
                <w:szCs w:val="21"/>
              </w:rPr>
              <w:t>、</w:t>
            </w:r>
            <w:r>
              <w:rPr>
                <w:rFonts w:ascii="宋体" w:hAnsi="宋体" w:cs="宋体" w:hint="eastAsia"/>
                <w:color w:val="000000"/>
                <w:kern w:val="0"/>
                <w:szCs w:val="21"/>
              </w:rPr>
              <w:t>学前教育、信息与计算科学</w:t>
            </w:r>
            <w:r>
              <w:rPr>
                <w:rFonts w:ascii="宋体" w:hAnsi="宋体" w:cs="宋体"/>
                <w:color w:val="000000"/>
                <w:kern w:val="0"/>
                <w:szCs w:val="21"/>
              </w:rPr>
              <w:t>、</w:t>
            </w:r>
            <w:r>
              <w:rPr>
                <w:rFonts w:ascii="宋体" w:hAnsi="宋体" w:cs="宋体" w:hint="eastAsia"/>
                <w:color w:val="000000"/>
                <w:kern w:val="0"/>
                <w:szCs w:val="21"/>
              </w:rPr>
              <w:t>社会体育</w:t>
            </w:r>
            <w:r>
              <w:rPr>
                <w:rFonts w:ascii="宋体" w:hAnsi="宋体" w:cs="宋体"/>
                <w:color w:val="000000"/>
                <w:kern w:val="0"/>
                <w:szCs w:val="21"/>
              </w:rPr>
              <w:t>、</w:t>
            </w:r>
            <w:r>
              <w:rPr>
                <w:rFonts w:ascii="宋体" w:hAnsi="宋体" w:cs="宋体" w:hint="eastAsia"/>
                <w:color w:val="000000"/>
                <w:kern w:val="0"/>
                <w:szCs w:val="21"/>
              </w:rPr>
              <w:t>护理学</w:t>
            </w:r>
            <w:r>
              <w:rPr>
                <w:rFonts w:ascii="宋体" w:hAnsi="宋体" w:cs="宋体"/>
                <w:color w:val="000000"/>
                <w:kern w:val="0"/>
                <w:szCs w:val="21"/>
              </w:rPr>
              <w:t>、</w:t>
            </w:r>
            <w:r>
              <w:rPr>
                <w:rFonts w:ascii="宋体" w:hAnsi="宋体" w:cs="宋体" w:hint="eastAsia"/>
                <w:color w:val="000000"/>
                <w:kern w:val="0"/>
                <w:szCs w:val="21"/>
              </w:rPr>
              <w:t>药学</w:t>
            </w:r>
            <w:r>
              <w:rPr>
                <w:rFonts w:ascii="宋体" w:hAnsi="宋体" w:cs="宋体"/>
                <w:color w:val="000000"/>
                <w:kern w:val="0"/>
                <w:szCs w:val="21"/>
              </w:rPr>
              <w:t>、</w:t>
            </w:r>
            <w:r>
              <w:rPr>
                <w:rFonts w:ascii="宋体" w:hAnsi="宋体" w:cs="宋体" w:hint="eastAsia"/>
                <w:color w:val="000000"/>
                <w:kern w:val="0"/>
                <w:szCs w:val="21"/>
              </w:rPr>
              <w:t>艺术设计*</w:t>
            </w:r>
            <w:r>
              <w:rPr>
                <w:rFonts w:ascii="宋体" w:hAnsi="宋体" w:cs="宋体"/>
                <w:color w:val="000000"/>
                <w:kern w:val="0"/>
                <w:szCs w:val="21"/>
              </w:rPr>
              <w:t>、</w:t>
            </w:r>
            <w:r>
              <w:rPr>
                <w:rFonts w:ascii="宋体" w:hAnsi="宋体" w:cs="宋体" w:hint="eastAsia"/>
                <w:color w:val="000000"/>
                <w:kern w:val="0"/>
                <w:szCs w:val="21"/>
              </w:rPr>
              <w:t>动画*</w:t>
            </w:r>
            <w:r>
              <w:rPr>
                <w:rFonts w:ascii="宋体" w:hAnsi="宋体" w:cs="宋体"/>
                <w:color w:val="000000"/>
                <w:kern w:val="0"/>
                <w:szCs w:val="21"/>
              </w:rPr>
              <w:t>、</w:t>
            </w:r>
            <w:r>
              <w:rPr>
                <w:rFonts w:ascii="宋体" w:hAnsi="宋体" w:cs="宋体" w:hint="eastAsia"/>
                <w:color w:val="000000"/>
                <w:kern w:val="0"/>
                <w:szCs w:val="21"/>
              </w:rPr>
              <w:t>广播电视编导*</w:t>
            </w:r>
            <w:r>
              <w:rPr>
                <w:rFonts w:ascii="宋体" w:hAnsi="宋体" w:cs="宋体"/>
                <w:color w:val="000000"/>
                <w:kern w:val="0"/>
                <w:szCs w:val="21"/>
              </w:rPr>
              <w:t>、</w:t>
            </w:r>
            <w:r>
              <w:rPr>
                <w:rFonts w:ascii="宋体" w:hAnsi="宋体" w:cs="宋体" w:hint="eastAsia"/>
                <w:color w:val="000000"/>
                <w:kern w:val="0"/>
                <w:szCs w:val="21"/>
              </w:rPr>
              <w:t>音乐表演*、学前教育（艺术类）*、艺术教育*、体育教育*</w:t>
            </w:r>
          </w:p>
        </w:tc>
        <w:tc>
          <w:tcPr>
            <w:tcW w:w="4615" w:type="dxa"/>
          </w:tcPr>
          <w:p w:rsidR="00A852A1" w:rsidRDefault="00A852A1" w:rsidP="00A67F12">
            <w:pPr>
              <w:rPr>
                <w:rFonts w:ascii="宋体" w:hAnsi="宋体"/>
                <w:color w:val="000000"/>
                <w:szCs w:val="21"/>
              </w:rPr>
            </w:pPr>
            <w:r>
              <w:rPr>
                <w:rFonts w:ascii="宋体" w:hAnsi="宋体" w:cs="宋体" w:hint="eastAsia"/>
                <w:color w:val="000000"/>
                <w:kern w:val="0"/>
                <w:szCs w:val="21"/>
              </w:rPr>
              <w:t>机械设计与制造</w:t>
            </w:r>
            <w:r>
              <w:rPr>
                <w:rFonts w:ascii="宋体" w:hAnsi="宋体" w:cs="宋体"/>
                <w:color w:val="000000"/>
                <w:kern w:val="0"/>
                <w:szCs w:val="21"/>
              </w:rPr>
              <w:t>、</w:t>
            </w:r>
            <w:r>
              <w:rPr>
                <w:rFonts w:ascii="宋体" w:hAnsi="宋体" w:cs="宋体" w:hint="eastAsia"/>
                <w:color w:val="000000"/>
                <w:kern w:val="0"/>
                <w:szCs w:val="21"/>
              </w:rPr>
              <w:t>数控技术</w:t>
            </w:r>
            <w:r>
              <w:rPr>
                <w:rFonts w:ascii="宋体" w:hAnsi="宋体" w:cs="宋体"/>
                <w:color w:val="000000"/>
                <w:kern w:val="0"/>
                <w:szCs w:val="21"/>
              </w:rPr>
              <w:t>、</w:t>
            </w:r>
            <w:r>
              <w:rPr>
                <w:rFonts w:ascii="宋体" w:hAnsi="宋体" w:cs="宋体" w:hint="eastAsia"/>
                <w:color w:val="000000"/>
                <w:kern w:val="0"/>
                <w:szCs w:val="21"/>
              </w:rPr>
              <w:t>机电一体化</w:t>
            </w:r>
            <w:r>
              <w:rPr>
                <w:rFonts w:ascii="宋体" w:hAnsi="宋体" w:cs="宋体"/>
                <w:color w:val="000000"/>
                <w:kern w:val="0"/>
                <w:szCs w:val="21"/>
              </w:rPr>
              <w:t>、</w:t>
            </w:r>
            <w:r>
              <w:rPr>
                <w:rFonts w:ascii="宋体" w:hAnsi="宋体" w:cs="宋体" w:hint="eastAsia"/>
                <w:color w:val="000000"/>
                <w:kern w:val="0"/>
                <w:szCs w:val="21"/>
              </w:rPr>
              <w:t>汽车检测与维修技术</w:t>
            </w:r>
            <w:r>
              <w:rPr>
                <w:rFonts w:ascii="宋体" w:hAnsi="宋体" w:cs="宋体"/>
                <w:color w:val="000000"/>
                <w:kern w:val="0"/>
                <w:szCs w:val="21"/>
              </w:rPr>
              <w:t>、</w:t>
            </w:r>
            <w:r>
              <w:rPr>
                <w:rFonts w:ascii="宋体" w:hAnsi="宋体" w:cs="宋体" w:hint="eastAsia"/>
                <w:color w:val="000000"/>
                <w:kern w:val="0"/>
                <w:szCs w:val="21"/>
              </w:rPr>
              <w:t>汽车电子技术</w:t>
            </w:r>
            <w:r>
              <w:rPr>
                <w:rFonts w:ascii="宋体" w:hAnsi="宋体" w:cs="宋体"/>
                <w:color w:val="000000"/>
                <w:kern w:val="0"/>
                <w:szCs w:val="21"/>
              </w:rPr>
              <w:t>、</w:t>
            </w:r>
            <w:r>
              <w:rPr>
                <w:rFonts w:ascii="宋体" w:hAnsi="宋体" w:cs="宋体" w:hint="eastAsia"/>
                <w:color w:val="000000"/>
                <w:kern w:val="0"/>
                <w:szCs w:val="21"/>
              </w:rPr>
              <w:t>软件技术</w:t>
            </w:r>
            <w:r>
              <w:rPr>
                <w:rFonts w:ascii="宋体" w:hAnsi="宋体" w:cs="宋体"/>
                <w:color w:val="000000"/>
                <w:kern w:val="0"/>
                <w:szCs w:val="21"/>
              </w:rPr>
              <w:t>、</w:t>
            </w:r>
            <w:r>
              <w:rPr>
                <w:rFonts w:ascii="宋体" w:hAnsi="宋体" w:cs="宋体" w:hint="eastAsia"/>
                <w:color w:val="000000"/>
                <w:kern w:val="0"/>
                <w:szCs w:val="21"/>
              </w:rPr>
              <w:t>网络系统管理</w:t>
            </w:r>
            <w:r>
              <w:rPr>
                <w:rFonts w:ascii="宋体" w:hAnsi="宋体" w:cs="宋体"/>
                <w:color w:val="000000"/>
                <w:kern w:val="0"/>
                <w:szCs w:val="21"/>
              </w:rPr>
              <w:t>、</w:t>
            </w:r>
            <w:r>
              <w:rPr>
                <w:rFonts w:ascii="宋体" w:hAnsi="宋体" w:cs="宋体" w:hint="eastAsia"/>
                <w:color w:val="000000"/>
                <w:kern w:val="0"/>
                <w:szCs w:val="21"/>
              </w:rPr>
              <w:t>三维动画设计</w:t>
            </w:r>
            <w:r>
              <w:rPr>
                <w:rFonts w:ascii="宋体" w:hAnsi="宋体" w:cs="宋体"/>
                <w:color w:val="000000"/>
                <w:kern w:val="0"/>
                <w:szCs w:val="21"/>
              </w:rPr>
              <w:t>、</w:t>
            </w:r>
            <w:r>
              <w:rPr>
                <w:rFonts w:ascii="宋体" w:hAnsi="宋体" w:cs="宋体" w:hint="eastAsia"/>
                <w:color w:val="000000"/>
                <w:kern w:val="0"/>
                <w:szCs w:val="21"/>
              </w:rPr>
              <w:t>计算机应用技术</w:t>
            </w:r>
            <w:r>
              <w:rPr>
                <w:rFonts w:ascii="宋体" w:hAnsi="宋体" w:cs="宋体"/>
                <w:color w:val="000000"/>
                <w:kern w:val="0"/>
                <w:szCs w:val="21"/>
              </w:rPr>
              <w:t>、</w:t>
            </w:r>
            <w:r>
              <w:rPr>
                <w:rFonts w:ascii="宋体" w:hAnsi="宋体" w:cs="宋体" w:hint="eastAsia"/>
                <w:color w:val="000000"/>
                <w:kern w:val="0"/>
                <w:szCs w:val="21"/>
              </w:rPr>
              <w:t>计算机多媒体技术</w:t>
            </w:r>
            <w:r>
              <w:rPr>
                <w:rFonts w:ascii="宋体" w:hAnsi="宋体" w:cs="宋体"/>
                <w:color w:val="000000"/>
                <w:kern w:val="0"/>
                <w:szCs w:val="21"/>
              </w:rPr>
              <w:t>、</w:t>
            </w:r>
            <w:r>
              <w:rPr>
                <w:rFonts w:ascii="宋体" w:hAnsi="宋体" w:cs="宋体" w:hint="eastAsia"/>
                <w:color w:val="000000"/>
                <w:kern w:val="0"/>
                <w:szCs w:val="21"/>
              </w:rPr>
              <w:t>电气自动化技术</w:t>
            </w:r>
            <w:r>
              <w:rPr>
                <w:rFonts w:ascii="宋体" w:hAnsi="宋体" w:cs="宋体"/>
                <w:color w:val="000000"/>
                <w:kern w:val="0"/>
                <w:szCs w:val="21"/>
              </w:rPr>
              <w:t>、</w:t>
            </w:r>
            <w:r>
              <w:rPr>
                <w:rFonts w:ascii="宋体" w:hAnsi="宋体" w:cs="宋体" w:hint="eastAsia"/>
                <w:color w:val="000000"/>
                <w:kern w:val="0"/>
                <w:szCs w:val="21"/>
              </w:rPr>
              <w:t>电子信息工程技术</w:t>
            </w:r>
            <w:r>
              <w:rPr>
                <w:rFonts w:ascii="宋体" w:hAnsi="宋体" w:cs="宋体"/>
                <w:color w:val="000000"/>
                <w:kern w:val="0"/>
                <w:szCs w:val="21"/>
              </w:rPr>
              <w:t>、</w:t>
            </w:r>
            <w:r>
              <w:rPr>
                <w:rFonts w:ascii="宋体" w:hAnsi="宋体" w:cs="宋体" w:hint="eastAsia"/>
                <w:color w:val="000000"/>
                <w:kern w:val="0"/>
                <w:szCs w:val="21"/>
              </w:rPr>
              <w:t>口腔医学技术</w:t>
            </w:r>
            <w:r>
              <w:rPr>
                <w:rFonts w:ascii="宋体" w:hAnsi="宋体" w:cs="宋体"/>
                <w:color w:val="000000"/>
                <w:kern w:val="0"/>
                <w:szCs w:val="21"/>
              </w:rPr>
              <w:t>、</w:t>
            </w:r>
            <w:r>
              <w:rPr>
                <w:rFonts w:ascii="宋体" w:hAnsi="宋体" w:cs="宋体" w:hint="eastAsia"/>
                <w:color w:val="000000"/>
                <w:kern w:val="0"/>
                <w:szCs w:val="21"/>
              </w:rPr>
              <w:t>护理</w:t>
            </w:r>
            <w:r>
              <w:rPr>
                <w:rFonts w:ascii="宋体" w:hAnsi="宋体" w:cs="宋体"/>
                <w:color w:val="000000"/>
                <w:kern w:val="0"/>
                <w:szCs w:val="21"/>
              </w:rPr>
              <w:t>、</w:t>
            </w:r>
            <w:r>
              <w:rPr>
                <w:rFonts w:ascii="宋体" w:hAnsi="宋体" w:cs="宋体" w:hint="eastAsia"/>
                <w:color w:val="000000"/>
                <w:kern w:val="0"/>
                <w:szCs w:val="21"/>
              </w:rPr>
              <w:t>药学</w:t>
            </w:r>
            <w:r>
              <w:rPr>
                <w:rFonts w:ascii="宋体" w:hAnsi="宋体" w:cs="宋体"/>
                <w:color w:val="000000"/>
                <w:kern w:val="0"/>
                <w:szCs w:val="21"/>
              </w:rPr>
              <w:t>、</w:t>
            </w:r>
            <w:r>
              <w:rPr>
                <w:rFonts w:ascii="宋体" w:hAnsi="宋体" w:cs="宋体" w:hint="eastAsia"/>
                <w:color w:val="000000"/>
                <w:kern w:val="0"/>
                <w:szCs w:val="21"/>
              </w:rPr>
              <w:t>法律文秘</w:t>
            </w:r>
            <w:r>
              <w:rPr>
                <w:rFonts w:ascii="宋体" w:hAnsi="宋体" w:cs="宋体"/>
                <w:color w:val="000000"/>
                <w:kern w:val="0"/>
                <w:szCs w:val="21"/>
              </w:rPr>
              <w:t>、</w:t>
            </w:r>
            <w:r>
              <w:rPr>
                <w:rFonts w:ascii="宋体" w:hAnsi="宋体" w:cs="宋体" w:hint="eastAsia"/>
                <w:color w:val="000000"/>
                <w:kern w:val="0"/>
                <w:szCs w:val="21"/>
              </w:rPr>
              <w:t>工程造价</w:t>
            </w:r>
            <w:r>
              <w:rPr>
                <w:rFonts w:ascii="宋体" w:hAnsi="宋体" w:cs="宋体"/>
                <w:color w:val="000000"/>
                <w:kern w:val="0"/>
                <w:szCs w:val="21"/>
              </w:rPr>
              <w:t>、</w:t>
            </w:r>
            <w:r>
              <w:rPr>
                <w:rFonts w:ascii="宋体" w:hAnsi="宋体" w:cs="宋体" w:hint="eastAsia"/>
                <w:color w:val="000000"/>
                <w:kern w:val="0"/>
                <w:szCs w:val="21"/>
              </w:rPr>
              <w:t>建筑装饰工程技术</w:t>
            </w:r>
            <w:r>
              <w:rPr>
                <w:rFonts w:ascii="宋体" w:hAnsi="宋体" w:cs="宋体"/>
                <w:color w:val="000000"/>
                <w:kern w:val="0"/>
                <w:szCs w:val="21"/>
              </w:rPr>
              <w:t>、</w:t>
            </w:r>
            <w:r>
              <w:rPr>
                <w:rFonts w:ascii="宋体" w:hAnsi="宋体" w:cs="宋体" w:hint="eastAsia"/>
                <w:color w:val="000000"/>
                <w:kern w:val="0"/>
                <w:szCs w:val="21"/>
              </w:rPr>
              <w:t>建筑工程管理</w:t>
            </w:r>
            <w:r>
              <w:rPr>
                <w:rFonts w:ascii="宋体" w:hAnsi="宋体" w:cs="宋体"/>
                <w:color w:val="000000"/>
                <w:kern w:val="0"/>
                <w:szCs w:val="21"/>
              </w:rPr>
              <w:t>、</w:t>
            </w:r>
            <w:r>
              <w:rPr>
                <w:rFonts w:ascii="宋体" w:hAnsi="宋体" w:cs="宋体" w:hint="eastAsia"/>
                <w:color w:val="000000"/>
                <w:kern w:val="0"/>
                <w:szCs w:val="21"/>
              </w:rPr>
              <w:t>计算机信息管理</w:t>
            </w:r>
            <w:r>
              <w:rPr>
                <w:rFonts w:ascii="宋体" w:hAnsi="宋体" w:cs="宋体"/>
                <w:color w:val="000000"/>
                <w:kern w:val="0"/>
                <w:szCs w:val="21"/>
              </w:rPr>
              <w:t>、</w:t>
            </w:r>
            <w:r>
              <w:rPr>
                <w:rFonts w:ascii="宋体" w:hAnsi="宋体" w:cs="宋体" w:hint="eastAsia"/>
                <w:color w:val="000000"/>
                <w:kern w:val="0"/>
                <w:szCs w:val="21"/>
              </w:rPr>
              <w:t>金融管理与实务</w:t>
            </w:r>
            <w:r>
              <w:rPr>
                <w:rFonts w:ascii="宋体" w:hAnsi="宋体" w:cs="宋体"/>
                <w:color w:val="000000"/>
                <w:kern w:val="0"/>
                <w:szCs w:val="21"/>
              </w:rPr>
              <w:t>、</w:t>
            </w:r>
            <w:r>
              <w:rPr>
                <w:rFonts w:ascii="宋体" w:hAnsi="宋体" w:cs="宋体" w:hint="eastAsia"/>
                <w:color w:val="000000"/>
                <w:kern w:val="0"/>
                <w:szCs w:val="21"/>
              </w:rPr>
              <w:t>经济信息管理</w:t>
            </w:r>
            <w:r>
              <w:rPr>
                <w:rFonts w:ascii="宋体" w:hAnsi="宋体" w:cs="宋体"/>
                <w:color w:val="000000"/>
                <w:kern w:val="0"/>
                <w:szCs w:val="21"/>
              </w:rPr>
              <w:t>、</w:t>
            </w:r>
            <w:r>
              <w:rPr>
                <w:rFonts w:ascii="宋体" w:hAnsi="宋体" w:cs="宋体" w:hint="eastAsia"/>
                <w:color w:val="000000"/>
                <w:kern w:val="0"/>
                <w:szCs w:val="21"/>
              </w:rPr>
              <w:t>电子商务</w:t>
            </w:r>
            <w:r>
              <w:rPr>
                <w:rFonts w:ascii="宋体" w:hAnsi="宋体" w:cs="宋体"/>
                <w:color w:val="000000"/>
                <w:kern w:val="0"/>
                <w:szCs w:val="21"/>
              </w:rPr>
              <w:t>、</w:t>
            </w:r>
            <w:r>
              <w:rPr>
                <w:rFonts w:ascii="宋体" w:hAnsi="宋体" w:cs="宋体" w:hint="eastAsia"/>
                <w:color w:val="000000"/>
                <w:kern w:val="0"/>
                <w:szCs w:val="21"/>
              </w:rPr>
              <w:t>保险实务</w:t>
            </w:r>
            <w:r>
              <w:rPr>
                <w:rFonts w:ascii="宋体" w:hAnsi="宋体" w:cs="宋体"/>
                <w:color w:val="000000"/>
                <w:kern w:val="0"/>
                <w:szCs w:val="21"/>
              </w:rPr>
              <w:t>、</w:t>
            </w:r>
            <w:r>
              <w:rPr>
                <w:rFonts w:ascii="宋体" w:hAnsi="宋体" w:cs="宋体" w:hint="eastAsia"/>
                <w:color w:val="000000"/>
                <w:kern w:val="0"/>
                <w:szCs w:val="21"/>
              </w:rPr>
              <w:t>酒店管理</w:t>
            </w:r>
            <w:r>
              <w:rPr>
                <w:rFonts w:ascii="宋体" w:hAnsi="宋体" w:cs="宋体"/>
                <w:color w:val="000000"/>
                <w:kern w:val="0"/>
                <w:szCs w:val="21"/>
              </w:rPr>
              <w:t>、</w:t>
            </w:r>
            <w:r>
              <w:rPr>
                <w:rFonts w:ascii="宋体" w:hAnsi="宋体" w:cs="宋体" w:hint="eastAsia"/>
                <w:color w:val="000000"/>
                <w:kern w:val="0"/>
                <w:szCs w:val="21"/>
              </w:rPr>
              <w:t>旅游管理</w:t>
            </w:r>
            <w:r>
              <w:rPr>
                <w:rFonts w:ascii="宋体" w:hAnsi="宋体" w:cs="宋体"/>
                <w:color w:val="000000"/>
                <w:kern w:val="0"/>
                <w:szCs w:val="21"/>
              </w:rPr>
              <w:t>、</w:t>
            </w:r>
            <w:r>
              <w:rPr>
                <w:rFonts w:ascii="宋体" w:hAnsi="宋体" w:cs="宋体" w:hint="eastAsia"/>
                <w:color w:val="000000"/>
                <w:kern w:val="0"/>
                <w:szCs w:val="21"/>
              </w:rPr>
              <w:t>园林（景观设计）</w:t>
            </w:r>
            <w:r>
              <w:rPr>
                <w:rFonts w:ascii="宋体" w:hAnsi="宋体" w:cs="宋体"/>
                <w:color w:val="000000"/>
                <w:kern w:val="0"/>
                <w:szCs w:val="21"/>
              </w:rPr>
              <w:t>、</w:t>
            </w:r>
            <w:r>
              <w:rPr>
                <w:rFonts w:ascii="宋体" w:hAnsi="宋体" w:cs="宋体" w:hint="eastAsia"/>
                <w:color w:val="000000"/>
                <w:kern w:val="0"/>
                <w:szCs w:val="21"/>
              </w:rPr>
              <w:t>工商企业管理</w:t>
            </w:r>
            <w:r>
              <w:rPr>
                <w:rFonts w:ascii="宋体" w:hAnsi="宋体" w:cs="宋体"/>
                <w:color w:val="000000"/>
                <w:kern w:val="0"/>
                <w:szCs w:val="21"/>
              </w:rPr>
              <w:t>、</w:t>
            </w:r>
            <w:r>
              <w:rPr>
                <w:rFonts w:ascii="宋体" w:hAnsi="宋体" w:cs="宋体" w:hint="eastAsia"/>
                <w:color w:val="000000"/>
                <w:kern w:val="0"/>
                <w:szCs w:val="21"/>
              </w:rPr>
              <w:t>会计电算化</w:t>
            </w:r>
            <w:r>
              <w:rPr>
                <w:rFonts w:ascii="宋体" w:hAnsi="宋体" w:cs="宋体"/>
                <w:color w:val="000000"/>
                <w:kern w:val="0"/>
                <w:szCs w:val="21"/>
              </w:rPr>
              <w:t>、</w:t>
            </w:r>
            <w:r>
              <w:rPr>
                <w:rFonts w:ascii="宋体" w:hAnsi="宋体" w:cs="宋体" w:hint="eastAsia"/>
                <w:color w:val="000000"/>
                <w:kern w:val="0"/>
                <w:szCs w:val="21"/>
              </w:rPr>
              <w:t>营销与策划</w:t>
            </w:r>
            <w:r>
              <w:rPr>
                <w:rFonts w:ascii="宋体" w:hAnsi="宋体" w:cs="宋体"/>
                <w:color w:val="000000"/>
                <w:kern w:val="0"/>
                <w:szCs w:val="21"/>
              </w:rPr>
              <w:t>、</w:t>
            </w:r>
            <w:r>
              <w:rPr>
                <w:rFonts w:ascii="宋体" w:hAnsi="宋体" w:cs="宋体" w:hint="eastAsia"/>
                <w:color w:val="000000"/>
                <w:kern w:val="0"/>
                <w:szCs w:val="21"/>
              </w:rPr>
              <w:t>财务管理</w:t>
            </w:r>
            <w:r>
              <w:rPr>
                <w:rFonts w:ascii="宋体" w:hAnsi="宋体" w:cs="宋体"/>
                <w:color w:val="000000"/>
                <w:kern w:val="0"/>
                <w:szCs w:val="21"/>
              </w:rPr>
              <w:t>、</w:t>
            </w:r>
            <w:r>
              <w:rPr>
                <w:rFonts w:ascii="宋体" w:hAnsi="宋体" w:cs="宋体" w:hint="eastAsia"/>
                <w:color w:val="000000"/>
                <w:kern w:val="0"/>
                <w:szCs w:val="21"/>
              </w:rPr>
              <w:t>行政管理</w:t>
            </w:r>
            <w:r>
              <w:rPr>
                <w:rFonts w:ascii="宋体" w:hAnsi="宋体" w:cs="宋体"/>
                <w:color w:val="000000"/>
                <w:kern w:val="0"/>
                <w:szCs w:val="21"/>
              </w:rPr>
              <w:t>、</w:t>
            </w:r>
            <w:r>
              <w:rPr>
                <w:rFonts w:ascii="宋体" w:hAnsi="宋体" w:cs="宋体" w:hint="eastAsia"/>
                <w:color w:val="000000"/>
                <w:kern w:val="0"/>
                <w:szCs w:val="21"/>
              </w:rPr>
              <w:t>公共事务管理</w:t>
            </w:r>
            <w:r>
              <w:rPr>
                <w:rFonts w:ascii="宋体" w:hAnsi="宋体" w:cs="宋体"/>
                <w:color w:val="000000"/>
                <w:kern w:val="0"/>
                <w:szCs w:val="21"/>
              </w:rPr>
              <w:t>、</w:t>
            </w:r>
            <w:r>
              <w:rPr>
                <w:rFonts w:ascii="宋体" w:hAnsi="宋体" w:cs="宋体" w:hint="eastAsia"/>
                <w:color w:val="000000"/>
                <w:kern w:val="0"/>
                <w:szCs w:val="21"/>
              </w:rPr>
              <w:t>应用英语</w:t>
            </w:r>
            <w:r>
              <w:rPr>
                <w:rFonts w:ascii="宋体" w:hAnsi="宋体" w:cs="宋体"/>
                <w:color w:val="000000"/>
                <w:kern w:val="0"/>
                <w:szCs w:val="21"/>
              </w:rPr>
              <w:t>、</w:t>
            </w:r>
            <w:r>
              <w:rPr>
                <w:rFonts w:ascii="宋体" w:hAnsi="宋体" w:cs="宋体" w:hint="eastAsia"/>
                <w:color w:val="000000"/>
                <w:kern w:val="0"/>
                <w:szCs w:val="21"/>
              </w:rPr>
              <w:t>应用泰国语</w:t>
            </w:r>
            <w:r>
              <w:rPr>
                <w:rFonts w:ascii="宋体" w:hAnsi="宋体" w:cs="宋体"/>
                <w:color w:val="000000"/>
                <w:kern w:val="0"/>
                <w:szCs w:val="21"/>
              </w:rPr>
              <w:t>、</w:t>
            </w:r>
            <w:r>
              <w:rPr>
                <w:rFonts w:ascii="宋体" w:hAnsi="宋体" w:cs="宋体" w:hint="eastAsia"/>
                <w:color w:val="000000"/>
                <w:kern w:val="0"/>
                <w:szCs w:val="21"/>
              </w:rPr>
              <w:t>初等教育、小学教育</w:t>
            </w:r>
            <w:r>
              <w:rPr>
                <w:rFonts w:ascii="宋体" w:hAnsi="宋体" w:cs="宋体"/>
                <w:color w:val="000000"/>
                <w:kern w:val="0"/>
                <w:szCs w:val="21"/>
              </w:rPr>
              <w:t>、</w:t>
            </w:r>
            <w:r>
              <w:rPr>
                <w:rFonts w:ascii="宋体" w:hAnsi="宋体" w:cs="宋体" w:hint="eastAsia"/>
                <w:color w:val="000000"/>
                <w:kern w:val="0"/>
                <w:szCs w:val="21"/>
              </w:rPr>
              <w:t>学前教育</w:t>
            </w:r>
            <w:r>
              <w:rPr>
                <w:rFonts w:ascii="宋体" w:hAnsi="宋体" w:cs="宋体"/>
                <w:color w:val="000000"/>
                <w:kern w:val="0"/>
                <w:szCs w:val="21"/>
              </w:rPr>
              <w:t>、</w:t>
            </w:r>
            <w:r>
              <w:rPr>
                <w:rFonts w:ascii="宋体" w:hAnsi="宋体" w:cs="宋体" w:hint="eastAsia"/>
                <w:color w:val="000000"/>
                <w:kern w:val="0"/>
                <w:szCs w:val="21"/>
              </w:rPr>
              <w:t>特殊教育</w:t>
            </w:r>
            <w:r>
              <w:rPr>
                <w:rFonts w:ascii="宋体" w:hAnsi="宋体" w:cs="宋体"/>
                <w:color w:val="000000"/>
                <w:kern w:val="0"/>
                <w:szCs w:val="21"/>
              </w:rPr>
              <w:t>、</w:t>
            </w:r>
            <w:r>
              <w:rPr>
                <w:rFonts w:ascii="宋体" w:hAnsi="宋体" w:cs="宋体" w:hint="eastAsia"/>
                <w:color w:val="000000"/>
                <w:kern w:val="0"/>
                <w:szCs w:val="21"/>
              </w:rPr>
              <w:t>体育教育*</w:t>
            </w:r>
            <w:r>
              <w:rPr>
                <w:rFonts w:ascii="宋体" w:hAnsi="宋体" w:cs="宋体"/>
                <w:color w:val="000000"/>
                <w:kern w:val="0"/>
                <w:szCs w:val="21"/>
              </w:rPr>
              <w:t>、</w:t>
            </w:r>
            <w:r>
              <w:rPr>
                <w:rFonts w:ascii="宋体" w:hAnsi="宋体" w:cs="宋体" w:hint="eastAsia"/>
                <w:color w:val="000000"/>
                <w:kern w:val="0"/>
                <w:szCs w:val="21"/>
              </w:rPr>
              <w:t>音乐教育*</w:t>
            </w:r>
            <w:r>
              <w:rPr>
                <w:rFonts w:ascii="宋体" w:hAnsi="宋体" w:cs="宋体"/>
                <w:color w:val="000000"/>
                <w:kern w:val="0"/>
                <w:szCs w:val="21"/>
              </w:rPr>
              <w:t>、</w:t>
            </w:r>
            <w:r>
              <w:rPr>
                <w:rFonts w:ascii="宋体" w:hAnsi="宋体" w:cs="宋体" w:hint="eastAsia"/>
                <w:color w:val="000000"/>
                <w:kern w:val="0"/>
                <w:szCs w:val="21"/>
              </w:rPr>
              <w:t>艺术设计*、影视动画*</w:t>
            </w:r>
            <w:r>
              <w:rPr>
                <w:rFonts w:ascii="宋体" w:hAnsi="宋体" w:cs="宋体"/>
                <w:color w:val="000000"/>
                <w:kern w:val="0"/>
                <w:szCs w:val="21"/>
              </w:rPr>
              <w:t>、</w:t>
            </w:r>
            <w:r>
              <w:rPr>
                <w:rFonts w:ascii="宋体" w:hAnsi="宋体" w:cs="宋体" w:hint="eastAsia"/>
                <w:color w:val="000000"/>
                <w:kern w:val="0"/>
                <w:szCs w:val="21"/>
              </w:rPr>
              <w:t>主持与播音*</w:t>
            </w:r>
            <w:r>
              <w:rPr>
                <w:rFonts w:ascii="宋体" w:hAnsi="宋体" w:cs="宋体"/>
                <w:color w:val="000000"/>
                <w:kern w:val="0"/>
                <w:szCs w:val="21"/>
              </w:rPr>
              <w:t>、</w:t>
            </w:r>
            <w:r>
              <w:rPr>
                <w:rFonts w:ascii="宋体" w:hAnsi="宋体" w:cs="宋体" w:hint="eastAsia"/>
                <w:color w:val="000000"/>
                <w:kern w:val="0"/>
                <w:szCs w:val="21"/>
              </w:rPr>
              <w:t>影视表演*</w:t>
            </w:r>
          </w:p>
        </w:tc>
      </w:tr>
    </w:tbl>
    <w:p w:rsidR="00A852A1" w:rsidRDefault="00A852A1" w:rsidP="00EB5C9D">
      <w:pPr>
        <w:spacing w:beforeLines="50" w:afterLines="50"/>
        <w:rPr>
          <w:rFonts w:ascii="宋体" w:hAnsi="宋体"/>
          <w:color w:val="000000"/>
          <w:szCs w:val="21"/>
        </w:rPr>
      </w:pPr>
      <w:r>
        <w:rPr>
          <w:rFonts w:ascii="宋体" w:hAnsi="宋体" w:hint="eastAsia"/>
          <w:color w:val="000000"/>
          <w:szCs w:val="21"/>
        </w:rPr>
        <w:t>2014年开设专业以四川省教育考试院公布为准，以上标注*号专业需参加艺体类加试</w:t>
      </w:r>
    </w:p>
    <w:p w:rsidR="00A852A1" w:rsidRDefault="00A852A1" w:rsidP="00EB5C9D">
      <w:pPr>
        <w:spacing w:beforeLines="50" w:afterLines="50" w:line="276" w:lineRule="auto"/>
        <w:rPr>
          <w:rFonts w:ascii="宋体" w:hAnsi="宋体"/>
          <w:b/>
          <w:color w:val="000000"/>
          <w:szCs w:val="21"/>
        </w:rPr>
      </w:pPr>
      <w:r>
        <w:rPr>
          <w:rFonts w:ascii="宋体" w:hAnsi="宋体" w:hint="eastAsia"/>
          <w:b/>
          <w:color w:val="000000"/>
          <w:szCs w:val="21"/>
        </w:rPr>
        <w:t>二、报考条件</w:t>
      </w:r>
    </w:p>
    <w:p w:rsidR="00A852A1" w:rsidRDefault="00A852A1" w:rsidP="00EB5C9D">
      <w:pPr>
        <w:spacing w:beforeLines="50" w:afterLines="50" w:line="276" w:lineRule="auto"/>
        <w:ind w:leftChars="171" w:left="359"/>
        <w:rPr>
          <w:rFonts w:ascii="宋体" w:hAnsi="宋体"/>
          <w:color w:val="000000"/>
          <w:szCs w:val="21"/>
        </w:rPr>
      </w:pPr>
      <w:r>
        <w:rPr>
          <w:rFonts w:ascii="宋体" w:hAnsi="宋体" w:hint="eastAsia"/>
          <w:color w:val="000000"/>
          <w:szCs w:val="21"/>
        </w:rPr>
        <w:t>1、遵守中华人民共和国宪法和法律；</w:t>
      </w:r>
    </w:p>
    <w:p w:rsidR="00A852A1" w:rsidRDefault="00A852A1" w:rsidP="00EB5C9D">
      <w:pPr>
        <w:spacing w:beforeLines="50" w:afterLines="50" w:line="276" w:lineRule="auto"/>
        <w:ind w:leftChars="171" w:left="359"/>
        <w:rPr>
          <w:rFonts w:ascii="宋体" w:hAnsi="宋体"/>
          <w:color w:val="000000"/>
          <w:szCs w:val="21"/>
        </w:rPr>
      </w:pPr>
      <w:r>
        <w:rPr>
          <w:rFonts w:ascii="宋体" w:hAnsi="宋体" w:hint="eastAsia"/>
          <w:color w:val="000000"/>
          <w:szCs w:val="21"/>
        </w:rPr>
        <w:t>2、国家承认学历的各类高、中等学校在校生以外的在职、从业人员和社会其他人员；</w:t>
      </w:r>
    </w:p>
    <w:p w:rsidR="00A852A1" w:rsidRDefault="00A852A1" w:rsidP="00EB5C9D">
      <w:pPr>
        <w:spacing w:beforeLines="50" w:afterLines="50" w:line="276" w:lineRule="auto"/>
        <w:ind w:leftChars="171" w:left="359"/>
        <w:rPr>
          <w:rFonts w:ascii="宋体" w:hAnsi="宋体"/>
          <w:color w:val="000000"/>
          <w:szCs w:val="21"/>
        </w:rPr>
      </w:pPr>
      <w:r>
        <w:rPr>
          <w:rFonts w:ascii="宋体" w:hAnsi="宋体" w:hint="eastAsia"/>
          <w:color w:val="000000"/>
          <w:szCs w:val="21"/>
        </w:rPr>
        <w:t>3、身体健康，符合上述报考条件，不影响所报专业学习；</w:t>
      </w:r>
    </w:p>
    <w:p w:rsidR="00A852A1" w:rsidRDefault="00A852A1" w:rsidP="00EB5C9D">
      <w:pPr>
        <w:spacing w:beforeLines="50" w:afterLines="50" w:line="276" w:lineRule="auto"/>
        <w:ind w:firstLineChars="171" w:firstLine="359"/>
        <w:rPr>
          <w:rFonts w:ascii="宋体" w:hAnsi="宋体"/>
          <w:color w:val="000000"/>
          <w:szCs w:val="21"/>
        </w:rPr>
      </w:pPr>
      <w:r>
        <w:rPr>
          <w:rFonts w:ascii="宋体" w:hAnsi="宋体" w:hint="eastAsia"/>
          <w:color w:val="000000"/>
          <w:szCs w:val="21"/>
        </w:rPr>
        <w:t>4、报考高中起点本、专科的考生应具有高中毕业文化程度；</w:t>
      </w:r>
    </w:p>
    <w:p w:rsidR="00A852A1" w:rsidRDefault="00A852A1" w:rsidP="00EB5C9D">
      <w:pPr>
        <w:spacing w:beforeLines="50" w:afterLines="50" w:line="276" w:lineRule="auto"/>
        <w:ind w:leftChars="162" w:left="340"/>
        <w:rPr>
          <w:rFonts w:ascii="宋体" w:hAnsi="宋体"/>
          <w:color w:val="000000"/>
          <w:szCs w:val="21"/>
        </w:rPr>
      </w:pPr>
      <w:r>
        <w:rPr>
          <w:rFonts w:ascii="宋体" w:hAnsi="宋体" w:hint="eastAsia"/>
          <w:color w:val="000000"/>
          <w:szCs w:val="21"/>
        </w:rPr>
        <w:t>5、报考专科起点本科的考生必须是已取得经教育部审定核准的国民教育系列专科或专科以上毕业证书的人员。</w:t>
      </w:r>
    </w:p>
    <w:p w:rsidR="00A852A1" w:rsidRDefault="00A852A1" w:rsidP="00A852A1">
      <w:pPr>
        <w:pStyle w:val="2"/>
        <w:snapToGrid w:val="0"/>
        <w:spacing w:line="276" w:lineRule="auto"/>
        <w:ind w:firstLineChars="171" w:firstLine="359"/>
        <w:rPr>
          <w:rFonts w:ascii="宋体" w:eastAsia="宋体" w:hAnsi="宋体"/>
          <w:color w:val="000000"/>
          <w:sz w:val="21"/>
          <w:szCs w:val="21"/>
          <w:lang w:val="en-US"/>
        </w:rPr>
      </w:pPr>
      <w:r>
        <w:rPr>
          <w:rFonts w:ascii="宋体" w:eastAsia="宋体" w:hAnsi="宋体" w:hint="eastAsia"/>
          <w:color w:val="000000"/>
          <w:sz w:val="21"/>
          <w:szCs w:val="21"/>
          <w:lang w:val="en-US"/>
        </w:rPr>
        <w:t>6、报考成人高校医学门类专业的考生应具备以下条件：</w:t>
      </w:r>
    </w:p>
    <w:p w:rsidR="00A852A1" w:rsidRDefault="00A852A1" w:rsidP="00A852A1">
      <w:pPr>
        <w:pStyle w:val="2"/>
        <w:snapToGrid w:val="0"/>
        <w:spacing w:line="276" w:lineRule="auto"/>
        <w:ind w:firstLineChars="171" w:firstLine="359"/>
        <w:rPr>
          <w:rFonts w:ascii="宋体" w:eastAsia="宋体" w:hAnsi="宋体"/>
          <w:color w:val="000000"/>
          <w:sz w:val="21"/>
          <w:szCs w:val="21"/>
          <w:lang w:val="en-US"/>
        </w:rPr>
      </w:pPr>
      <w:r>
        <w:rPr>
          <w:rFonts w:ascii="宋体" w:eastAsia="宋体" w:hAnsi="宋体" w:hint="eastAsia"/>
          <w:color w:val="000000"/>
          <w:sz w:val="21"/>
          <w:szCs w:val="21"/>
          <w:lang w:val="en-US"/>
        </w:rPr>
        <w:t>（1）报考临床医学、口腔医学、预防医学、中医学等临床类专业的人员，应当取得省级卫生行政部门颁发的相应类别的执业助理医师及以上资格证书或取得国家认可的普通中专相应专业学历；或者县级及以上卫生行政部门颁发的乡村医生执业证书并具有中专学历或</w:t>
      </w:r>
      <w:r>
        <w:rPr>
          <w:rFonts w:ascii="宋体" w:eastAsia="宋体" w:hAnsi="宋体" w:hint="eastAsia"/>
          <w:color w:val="000000"/>
          <w:sz w:val="21"/>
          <w:szCs w:val="21"/>
          <w:lang w:val="en-US"/>
        </w:rPr>
        <w:lastRenderedPageBreak/>
        <w:t>中专水平证书。</w:t>
      </w:r>
    </w:p>
    <w:p w:rsidR="00A852A1" w:rsidRDefault="00A852A1" w:rsidP="00A852A1">
      <w:pPr>
        <w:pStyle w:val="2"/>
        <w:snapToGrid w:val="0"/>
        <w:spacing w:line="276" w:lineRule="auto"/>
        <w:ind w:firstLineChars="171" w:firstLine="359"/>
        <w:rPr>
          <w:rFonts w:ascii="宋体" w:eastAsia="宋体" w:hAnsi="宋体"/>
          <w:color w:val="000000"/>
          <w:sz w:val="21"/>
          <w:szCs w:val="21"/>
          <w:lang w:val="en-US"/>
        </w:rPr>
      </w:pPr>
      <w:r>
        <w:rPr>
          <w:rFonts w:ascii="宋体" w:eastAsia="宋体" w:hAnsi="宋体" w:hint="eastAsia"/>
          <w:color w:val="000000"/>
          <w:sz w:val="21"/>
          <w:szCs w:val="21"/>
          <w:lang w:val="en-US"/>
        </w:rPr>
        <w:t>（2）报考护理学专业的人员应当取得省级卫生行政部门颁发的执业护士证书。</w:t>
      </w:r>
    </w:p>
    <w:p w:rsidR="00A852A1" w:rsidRDefault="00A852A1" w:rsidP="00A852A1">
      <w:pPr>
        <w:pStyle w:val="2"/>
        <w:snapToGrid w:val="0"/>
        <w:spacing w:line="276" w:lineRule="auto"/>
        <w:ind w:firstLineChars="171" w:firstLine="359"/>
        <w:rPr>
          <w:rFonts w:ascii="宋体" w:eastAsia="宋体" w:hAnsi="宋体"/>
          <w:color w:val="000000"/>
          <w:sz w:val="21"/>
          <w:szCs w:val="21"/>
          <w:lang w:val="en-US"/>
        </w:rPr>
      </w:pPr>
      <w:r>
        <w:rPr>
          <w:rFonts w:ascii="宋体" w:eastAsia="宋体" w:hAnsi="宋体" w:hint="eastAsia"/>
          <w:color w:val="000000"/>
          <w:sz w:val="21"/>
          <w:szCs w:val="21"/>
          <w:lang w:val="en-US"/>
        </w:rPr>
        <w:t>（3）报考医学门类其他专业的人员应当是从事卫生、医药行业工作的在职专业技术人员。</w:t>
      </w:r>
    </w:p>
    <w:p w:rsidR="00A852A1" w:rsidRDefault="00A852A1" w:rsidP="00A852A1">
      <w:pPr>
        <w:pStyle w:val="2"/>
        <w:snapToGrid w:val="0"/>
        <w:spacing w:line="276" w:lineRule="auto"/>
        <w:ind w:firstLineChars="171" w:firstLine="359"/>
        <w:rPr>
          <w:rFonts w:ascii="宋体" w:eastAsia="宋体" w:hAnsi="宋体"/>
          <w:color w:val="000000"/>
          <w:sz w:val="21"/>
          <w:szCs w:val="21"/>
          <w:lang w:val="en-US"/>
        </w:rPr>
      </w:pPr>
      <w:r>
        <w:rPr>
          <w:rFonts w:ascii="宋体" w:eastAsia="宋体" w:hAnsi="宋体" w:hint="eastAsia"/>
          <w:color w:val="000000"/>
          <w:sz w:val="21"/>
          <w:szCs w:val="21"/>
          <w:lang w:val="en-US"/>
        </w:rPr>
        <w:t>（4）考生报考的专业原则上应与所从事的专业对口。</w:t>
      </w:r>
    </w:p>
    <w:p w:rsidR="00A852A1" w:rsidRDefault="00A852A1" w:rsidP="00A852A1">
      <w:pPr>
        <w:pStyle w:val="2"/>
        <w:snapToGrid w:val="0"/>
        <w:spacing w:line="276" w:lineRule="auto"/>
        <w:ind w:firstLineChars="224" w:firstLine="470"/>
        <w:rPr>
          <w:rFonts w:ascii="宋体" w:eastAsia="宋体" w:hAnsi="宋体"/>
          <w:color w:val="000000"/>
          <w:sz w:val="21"/>
          <w:szCs w:val="21"/>
          <w:lang w:val="en-US"/>
        </w:rPr>
      </w:pPr>
      <w:r>
        <w:rPr>
          <w:rFonts w:ascii="宋体" w:eastAsia="宋体" w:hAnsi="宋体" w:hint="eastAsia"/>
          <w:color w:val="000000"/>
          <w:sz w:val="21"/>
          <w:szCs w:val="21"/>
          <w:lang w:val="en-US"/>
        </w:rPr>
        <w:t>根据卫生部有关要求，医学成人高等教育学历文凭不能作为参加执业医师、执业护士考试的依据，拟报考临床医学、口腔医学、预防医学、中医学等临床类专业和护理学专业的考生，尤其是不具备上述成人高校医学门类专业报考条件的考生要慎重填报志愿。</w:t>
      </w:r>
    </w:p>
    <w:p w:rsidR="00A852A1" w:rsidRDefault="00A852A1" w:rsidP="00EB5C9D">
      <w:pPr>
        <w:spacing w:beforeLines="50" w:afterLines="50" w:line="276" w:lineRule="auto"/>
        <w:rPr>
          <w:rFonts w:ascii="宋体" w:hAnsi="宋体"/>
          <w:b/>
          <w:color w:val="000000"/>
          <w:szCs w:val="21"/>
        </w:rPr>
      </w:pPr>
      <w:r>
        <w:rPr>
          <w:rFonts w:ascii="宋体" w:hAnsi="宋体" w:hint="eastAsia"/>
          <w:b/>
          <w:color w:val="000000"/>
          <w:szCs w:val="21"/>
        </w:rPr>
        <w:t>三、成人高考报名、考试与录取</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（一）成人高等教育报名</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1.报名方式</w:t>
      </w:r>
    </w:p>
    <w:p w:rsidR="00A852A1" w:rsidRDefault="00A852A1" w:rsidP="00A852A1">
      <w:pPr>
        <w:spacing w:line="276" w:lineRule="auto"/>
        <w:rPr>
          <w:rFonts w:ascii="宋体" w:hAnsi="宋体"/>
          <w:color w:val="000000"/>
          <w:szCs w:val="21"/>
        </w:rPr>
      </w:pPr>
      <w:r>
        <w:rPr>
          <w:rFonts w:ascii="宋体" w:hAnsi="宋体" w:hint="eastAsia"/>
          <w:color w:val="000000"/>
          <w:szCs w:val="21"/>
        </w:rPr>
        <w:t>（1）8月底至9月初（具体报名时间及报名程序以四川省教育考试院公布的实施细则为准），考生可到就近区（县）招办报名参加全国成人高考，第一志愿必须填报成都学院（成都大学）（学校代码：311）；</w:t>
      </w:r>
    </w:p>
    <w:p w:rsidR="00A852A1" w:rsidRDefault="00A852A1" w:rsidP="00A852A1">
      <w:pPr>
        <w:spacing w:line="276" w:lineRule="auto"/>
        <w:rPr>
          <w:rFonts w:ascii="宋体" w:hAnsi="宋体"/>
          <w:color w:val="000000"/>
          <w:szCs w:val="21"/>
        </w:rPr>
      </w:pPr>
      <w:r>
        <w:rPr>
          <w:rFonts w:ascii="宋体" w:hAnsi="宋体" w:hint="eastAsia"/>
          <w:color w:val="000000"/>
          <w:szCs w:val="21"/>
        </w:rPr>
        <w:t>（2）考生也可带身份证及复印件（一份）到成都学院（成都大学）继续教育学院招办报名；</w:t>
      </w:r>
    </w:p>
    <w:p w:rsidR="00A852A1" w:rsidRDefault="00A852A1" w:rsidP="00EB5C9D">
      <w:pPr>
        <w:tabs>
          <w:tab w:val="left" w:pos="720"/>
        </w:tabs>
        <w:spacing w:beforeLines="50" w:afterLines="50" w:line="276" w:lineRule="auto"/>
        <w:rPr>
          <w:rFonts w:ascii="宋体" w:hAnsi="宋体"/>
          <w:color w:val="000000"/>
          <w:szCs w:val="21"/>
        </w:rPr>
      </w:pPr>
      <w:r>
        <w:rPr>
          <w:rFonts w:ascii="宋体" w:hAnsi="宋体" w:hint="eastAsia"/>
          <w:color w:val="000000"/>
          <w:szCs w:val="21"/>
        </w:rPr>
        <w:t>（3）专升本考生报考时，需持专科毕业证、身份证原件及复印件报名考试；</w:t>
      </w:r>
      <w:r>
        <w:rPr>
          <w:rFonts w:ascii="宋体" w:hAnsi="宋体"/>
          <w:color w:val="000000"/>
          <w:szCs w:val="21"/>
        </w:rPr>
        <w:t xml:space="preserve"> </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 xml:space="preserve">2.咨询电话：028-84616018 </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3.报名地点：成都外东十陵镇成都大学五号教学楼5114室</w:t>
      </w:r>
    </w:p>
    <w:p w:rsidR="00A852A1" w:rsidRDefault="00A852A1" w:rsidP="00EB5C9D">
      <w:pPr>
        <w:spacing w:beforeLines="50" w:afterLines="50" w:line="276" w:lineRule="auto"/>
        <w:rPr>
          <w:rFonts w:ascii="宋体" w:hAnsi="宋体"/>
          <w:b/>
          <w:color w:val="000000"/>
          <w:szCs w:val="21"/>
        </w:rPr>
      </w:pPr>
      <w:r>
        <w:rPr>
          <w:rFonts w:ascii="宋体" w:hAnsi="宋体" w:hint="eastAsia"/>
          <w:b/>
          <w:color w:val="000000"/>
          <w:szCs w:val="21"/>
        </w:rPr>
        <w:t>（二）考试</w:t>
      </w:r>
    </w:p>
    <w:p w:rsidR="00A852A1" w:rsidRDefault="00A852A1" w:rsidP="00EB5C9D">
      <w:pPr>
        <w:widowControl/>
        <w:spacing w:beforeLines="50" w:afterLines="50" w:line="276" w:lineRule="auto"/>
        <w:ind w:leftChars="-1" w:left="-2" w:firstLineChars="306" w:firstLine="643"/>
        <w:jc w:val="left"/>
        <w:rPr>
          <w:rFonts w:ascii="宋体" w:hAnsi="宋体" w:cs="宋体"/>
          <w:color w:val="000000"/>
          <w:kern w:val="0"/>
          <w:szCs w:val="21"/>
        </w:rPr>
      </w:pPr>
      <w:r>
        <w:rPr>
          <w:rFonts w:ascii="宋体" w:hAnsi="宋体" w:cs="宋体" w:hint="eastAsia"/>
          <w:color w:val="000000"/>
          <w:kern w:val="0"/>
          <w:szCs w:val="21"/>
        </w:rPr>
        <w:t>各科目考试均由国家统一命题，每科满分为150分，命题范围以教育部公布的复习考试大纲为准； 2014年全国成人高校招生统一考试使用教育部高校学生司和考试中心颁布的《全国各类成人高等学校招生复习考试大纲（高中起点升本、专科）》（人民教育出版社和高等教育出版社共同出版发行）。</w:t>
      </w:r>
    </w:p>
    <w:p w:rsidR="00A852A1" w:rsidRDefault="00A852A1" w:rsidP="00EB5C9D">
      <w:pPr>
        <w:spacing w:beforeLines="50" w:afterLines="50" w:line="276" w:lineRule="auto"/>
        <w:ind w:leftChars="257" w:left="856" w:hangingChars="150" w:hanging="316"/>
        <w:rPr>
          <w:rFonts w:ascii="宋体" w:hAnsi="宋体"/>
          <w:b/>
          <w:color w:val="000000"/>
          <w:szCs w:val="21"/>
        </w:rPr>
      </w:pPr>
      <w:r>
        <w:rPr>
          <w:rFonts w:ascii="宋体" w:hAnsi="宋体" w:hint="eastAsia"/>
          <w:b/>
          <w:color w:val="000000"/>
          <w:szCs w:val="21"/>
        </w:rPr>
        <w:t>考试科目：</w:t>
      </w:r>
    </w:p>
    <w:p w:rsidR="00A852A1" w:rsidRDefault="00A852A1" w:rsidP="00EB5C9D">
      <w:pPr>
        <w:tabs>
          <w:tab w:val="left" w:pos="720"/>
        </w:tabs>
        <w:spacing w:beforeLines="50" w:afterLines="50" w:line="276" w:lineRule="auto"/>
        <w:ind w:leftChars="257" w:left="855" w:hangingChars="150" w:hanging="315"/>
        <w:rPr>
          <w:rFonts w:ascii="宋体" w:hAnsi="宋体"/>
          <w:color w:val="000000"/>
          <w:szCs w:val="21"/>
        </w:rPr>
      </w:pPr>
      <w:r>
        <w:rPr>
          <w:rFonts w:ascii="宋体" w:hAnsi="宋体" w:hint="eastAsia"/>
          <w:color w:val="000000"/>
          <w:szCs w:val="21"/>
        </w:rPr>
        <w:t>（1）专科考试科目：语文、数学、外语</w:t>
      </w:r>
    </w:p>
    <w:p w:rsidR="00A852A1" w:rsidRDefault="00A852A1" w:rsidP="00EB5C9D">
      <w:pPr>
        <w:tabs>
          <w:tab w:val="left" w:pos="720"/>
        </w:tabs>
        <w:spacing w:beforeLines="50" w:afterLines="50" w:line="276" w:lineRule="auto"/>
        <w:ind w:leftChars="257" w:left="855" w:hangingChars="150" w:hanging="315"/>
        <w:rPr>
          <w:rFonts w:ascii="宋体" w:hAnsi="宋体"/>
          <w:color w:val="000000"/>
          <w:szCs w:val="21"/>
        </w:rPr>
      </w:pPr>
      <w:r>
        <w:rPr>
          <w:rFonts w:ascii="宋体" w:hAnsi="宋体" w:hint="eastAsia"/>
          <w:color w:val="000000"/>
          <w:szCs w:val="21"/>
        </w:rPr>
        <w:t>（2）专升本考试科目：</w:t>
      </w:r>
    </w:p>
    <w:p w:rsidR="00A852A1" w:rsidRDefault="00A852A1" w:rsidP="00EB5C9D">
      <w:pPr>
        <w:numPr>
          <w:ilvl w:val="0"/>
          <w:numId w:val="1"/>
        </w:numPr>
        <w:spacing w:beforeLines="50" w:afterLines="50" w:line="276" w:lineRule="auto"/>
        <w:rPr>
          <w:rFonts w:ascii="宋体" w:hAnsi="宋体"/>
          <w:color w:val="000000"/>
          <w:szCs w:val="21"/>
        </w:rPr>
      </w:pPr>
      <w:r>
        <w:rPr>
          <w:rFonts w:ascii="宋体" w:hAnsi="宋体" w:hint="eastAsia"/>
          <w:color w:val="000000"/>
          <w:szCs w:val="21"/>
        </w:rPr>
        <w:t>政治（必考）</w:t>
      </w:r>
    </w:p>
    <w:p w:rsidR="00A852A1" w:rsidRDefault="00A852A1" w:rsidP="00EB5C9D">
      <w:pPr>
        <w:numPr>
          <w:ilvl w:val="0"/>
          <w:numId w:val="1"/>
        </w:numPr>
        <w:spacing w:beforeLines="50" w:afterLines="50" w:line="276" w:lineRule="auto"/>
        <w:rPr>
          <w:rFonts w:ascii="宋体" w:hAnsi="宋体"/>
          <w:color w:val="000000"/>
          <w:szCs w:val="21"/>
        </w:rPr>
      </w:pPr>
      <w:r>
        <w:rPr>
          <w:rFonts w:ascii="宋体" w:hAnsi="宋体" w:hint="eastAsia"/>
          <w:color w:val="000000"/>
          <w:szCs w:val="21"/>
        </w:rPr>
        <w:t>外语（必考）</w:t>
      </w:r>
    </w:p>
    <w:p w:rsidR="00A852A1" w:rsidRDefault="00A852A1" w:rsidP="00A852A1">
      <w:pPr>
        <w:widowControl/>
        <w:numPr>
          <w:ilvl w:val="0"/>
          <w:numId w:val="1"/>
        </w:numPr>
        <w:spacing w:line="276" w:lineRule="auto"/>
        <w:jc w:val="left"/>
        <w:rPr>
          <w:rFonts w:ascii="宋体" w:hAnsi="宋体" w:cs="宋体"/>
          <w:kern w:val="0"/>
          <w:szCs w:val="21"/>
        </w:rPr>
      </w:pPr>
      <w:r>
        <w:rPr>
          <w:rFonts w:ascii="宋体" w:hAnsi="宋体" w:cs="宋体"/>
          <w:kern w:val="0"/>
          <w:szCs w:val="21"/>
        </w:rPr>
        <w:t xml:space="preserve">高数（一）（机械设计制造及其自动化、材料成型及控制工程、土木工程、计算机科学与技术、软件工程、自动化、电子信息工程、生物工程、食品质量与安全） </w:t>
      </w:r>
    </w:p>
    <w:p w:rsidR="00A852A1" w:rsidRDefault="00A852A1" w:rsidP="00EB5C9D">
      <w:pPr>
        <w:numPr>
          <w:ilvl w:val="0"/>
          <w:numId w:val="1"/>
        </w:numPr>
        <w:tabs>
          <w:tab w:val="left" w:pos="720"/>
          <w:tab w:val="left" w:pos="960"/>
        </w:tabs>
        <w:spacing w:beforeLines="50" w:afterLines="50" w:line="276" w:lineRule="auto"/>
        <w:rPr>
          <w:rFonts w:ascii="宋体" w:hAnsi="宋体"/>
          <w:color w:val="000000"/>
          <w:szCs w:val="21"/>
        </w:rPr>
      </w:pPr>
      <w:r>
        <w:rPr>
          <w:rFonts w:ascii="宋体" w:hAnsi="宋体" w:hint="eastAsia"/>
          <w:color w:val="000000"/>
          <w:szCs w:val="21"/>
        </w:rPr>
        <w:t xml:space="preserve">  高数（二）（旅游管理、工商管理、会计学、药学）</w:t>
      </w:r>
    </w:p>
    <w:p w:rsidR="00A852A1" w:rsidRDefault="00A852A1" w:rsidP="00EB5C9D">
      <w:pPr>
        <w:numPr>
          <w:ilvl w:val="0"/>
          <w:numId w:val="1"/>
        </w:numPr>
        <w:tabs>
          <w:tab w:val="left" w:pos="720"/>
          <w:tab w:val="left" w:pos="960"/>
        </w:tabs>
        <w:spacing w:beforeLines="50" w:afterLines="50" w:line="276" w:lineRule="auto"/>
        <w:rPr>
          <w:rFonts w:ascii="宋体" w:hAnsi="宋体"/>
          <w:color w:val="000000"/>
          <w:szCs w:val="21"/>
        </w:rPr>
      </w:pPr>
      <w:r>
        <w:rPr>
          <w:rFonts w:ascii="宋体" w:hAnsi="宋体" w:hint="eastAsia"/>
          <w:color w:val="000000"/>
          <w:szCs w:val="21"/>
        </w:rPr>
        <w:t xml:space="preserve">  艺术概论（艺术设计、动画、音乐表演）</w:t>
      </w:r>
    </w:p>
    <w:p w:rsidR="00A852A1" w:rsidRDefault="00A852A1" w:rsidP="00EB5C9D">
      <w:pPr>
        <w:numPr>
          <w:ilvl w:val="0"/>
          <w:numId w:val="1"/>
        </w:numPr>
        <w:tabs>
          <w:tab w:val="left" w:pos="720"/>
          <w:tab w:val="left" w:pos="960"/>
        </w:tabs>
        <w:spacing w:beforeLines="50" w:afterLines="50" w:line="276" w:lineRule="auto"/>
        <w:rPr>
          <w:rFonts w:ascii="宋体" w:hAnsi="宋体"/>
          <w:color w:val="000000"/>
          <w:szCs w:val="21"/>
        </w:rPr>
      </w:pPr>
      <w:r>
        <w:rPr>
          <w:rFonts w:ascii="宋体" w:hAnsi="宋体" w:hint="eastAsia"/>
          <w:color w:val="000000"/>
          <w:szCs w:val="21"/>
        </w:rPr>
        <w:lastRenderedPageBreak/>
        <w:t xml:space="preserve">  大学语文（汉语言文学、英语）</w:t>
      </w:r>
    </w:p>
    <w:p w:rsidR="00A852A1" w:rsidRDefault="00A852A1" w:rsidP="00EB5C9D">
      <w:pPr>
        <w:numPr>
          <w:ilvl w:val="0"/>
          <w:numId w:val="1"/>
        </w:numPr>
        <w:tabs>
          <w:tab w:val="left" w:pos="720"/>
          <w:tab w:val="left" w:pos="960"/>
        </w:tabs>
        <w:spacing w:beforeLines="50" w:afterLines="50" w:line="276" w:lineRule="auto"/>
        <w:rPr>
          <w:rFonts w:ascii="宋体" w:hAnsi="宋体"/>
          <w:color w:val="000000"/>
          <w:szCs w:val="21"/>
        </w:rPr>
      </w:pPr>
      <w:r>
        <w:rPr>
          <w:rFonts w:ascii="宋体" w:hAnsi="宋体" w:hint="eastAsia"/>
          <w:color w:val="000000"/>
          <w:szCs w:val="21"/>
        </w:rPr>
        <w:t xml:space="preserve">  民法（法学）</w:t>
      </w:r>
    </w:p>
    <w:p w:rsidR="00A852A1" w:rsidRDefault="00A852A1" w:rsidP="00EB5C9D">
      <w:pPr>
        <w:numPr>
          <w:ilvl w:val="0"/>
          <w:numId w:val="1"/>
        </w:numPr>
        <w:tabs>
          <w:tab w:val="left" w:pos="720"/>
          <w:tab w:val="left" w:pos="960"/>
        </w:tabs>
        <w:spacing w:beforeLines="50" w:afterLines="50" w:line="276" w:lineRule="auto"/>
        <w:rPr>
          <w:rFonts w:ascii="宋体" w:hAnsi="宋体"/>
          <w:color w:val="000000"/>
          <w:szCs w:val="21"/>
        </w:rPr>
      </w:pPr>
      <w:r>
        <w:rPr>
          <w:rFonts w:ascii="宋体" w:hAnsi="宋体" w:hint="eastAsia"/>
          <w:color w:val="000000"/>
          <w:szCs w:val="21"/>
        </w:rPr>
        <w:t xml:space="preserve">  教育理论（小学教育、学前教育、社会体育、体育教育、艺术教育）</w:t>
      </w:r>
    </w:p>
    <w:p w:rsidR="00A852A1" w:rsidRDefault="00A852A1" w:rsidP="00EB5C9D">
      <w:pPr>
        <w:numPr>
          <w:ilvl w:val="0"/>
          <w:numId w:val="1"/>
        </w:numPr>
        <w:tabs>
          <w:tab w:val="left" w:pos="720"/>
          <w:tab w:val="left" w:pos="960"/>
        </w:tabs>
        <w:spacing w:beforeLines="50" w:afterLines="50" w:line="276" w:lineRule="auto"/>
        <w:rPr>
          <w:rFonts w:ascii="宋体" w:hAnsi="宋体"/>
          <w:color w:val="000000"/>
          <w:szCs w:val="21"/>
        </w:rPr>
      </w:pPr>
      <w:r>
        <w:rPr>
          <w:rFonts w:ascii="宋体" w:hAnsi="宋体" w:hint="eastAsia"/>
          <w:color w:val="000000"/>
          <w:szCs w:val="21"/>
        </w:rPr>
        <w:t xml:space="preserve">  医学综合（护理学）</w:t>
      </w:r>
    </w:p>
    <w:p w:rsidR="00A852A1" w:rsidRDefault="00A852A1" w:rsidP="00EB5C9D">
      <w:pPr>
        <w:spacing w:beforeLines="50" w:afterLines="50" w:line="276" w:lineRule="auto"/>
        <w:ind w:left="540"/>
        <w:rPr>
          <w:rFonts w:ascii="宋体" w:hAnsi="宋体"/>
          <w:color w:val="000000"/>
          <w:szCs w:val="21"/>
        </w:rPr>
      </w:pPr>
      <w:r>
        <w:rPr>
          <w:rFonts w:ascii="宋体" w:hAnsi="宋体" w:hint="eastAsia"/>
          <w:color w:val="000000"/>
          <w:szCs w:val="21"/>
        </w:rPr>
        <w:t>（3）高中起点本科：语文、外语、数学（文科）、数学（理科）、史地（高起本文科）、理化（高起本理科）</w:t>
      </w:r>
    </w:p>
    <w:p w:rsidR="00A852A1" w:rsidRDefault="00A852A1" w:rsidP="00EB5C9D">
      <w:pPr>
        <w:widowControl/>
        <w:spacing w:beforeLines="50" w:afterLines="50" w:line="276" w:lineRule="auto"/>
        <w:jc w:val="left"/>
        <w:rPr>
          <w:rFonts w:ascii="宋体" w:hAnsi="宋体" w:cs="宋体"/>
          <w:b/>
          <w:bCs/>
          <w:color w:val="000000"/>
          <w:kern w:val="0"/>
          <w:szCs w:val="21"/>
        </w:rPr>
      </w:pPr>
    </w:p>
    <w:p w:rsidR="00A852A1" w:rsidRDefault="00A852A1" w:rsidP="00EB5C9D">
      <w:pPr>
        <w:spacing w:beforeLines="50" w:afterLines="50" w:line="276" w:lineRule="auto"/>
        <w:rPr>
          <w:rFonts w:ascii="宋体" w:hAnsi="宋体"/>
          <w:b/>
          <w:color w:val="000000"/>
          <w:szCs w:val="21"/>
        </w:rPr>
      </w:pPr>
      <w:r>
        <w:rPr>
          <w:rFonts w:ascii="宋体" w:hAnsi="宋体" w:hint="eastAsia"/>
          <w:b/>
          <w:color w:val="000000"/>
          <w:szCs w:val="21"/>
        </w:rPr>
        <w:t>（三）录取</w:t>
      </w:r>
    </w:p>
    <w:p w:rsidR="00A852A1" w:rsidRDefault="00A852A1" w:rsidP="00EB5C9D">
      <w:pPr>
        <w:spacing w:beforeLines="50" w:afterLines="50" w:line="276" w:lineRule="auto"/>
        <w:rPr>
          <w:rFonts w:ascii="宋体" w:hAnsi="宋体"/>
          <w:color w:val="000000"/>
          <w:szCs w:val="21"/>
        </w:rPr>
      </w:pPr>
      <w:r>
        <w:rPr>
          <w:rFonts w:ascii="宋体" w:hAnsi="宋体" w:hint="eastAsia"/>
          <w:color w:val="000000"/>
          <w:szCs w:val="21"/>
        </w:rPr>
        <w:t>根据各省招办划定的最低录取分数线和本校的招生计划从高分到低分择优录取。</w:t>
      </w:r>
    </w:p>
    <w:p w:rsidR="00A852A1" w:rsidRDefault="00A852A1" w:rsidP="00A852A1">
      <w:pPr>
        <w:pStyle w:val="a7"/>
        <w:spacing w:line="276" w:lineRule="auto"/>
        <w:rPr>
          <w:rFonts w:ascii="宋体" w:hAnsi="宋体"/>
          <w:szCs w:val="21"/>
        </w:rPr>
      </w:pPr>
      <w:r>
        <w:rPr>
          <w:rFonts w:ascii="宋体" w:hAnsi="宋体" w:hint="eastAsia"/>
          <w:b/>
          <w:color w:val="000000"/>
          <w:szCs w:val="21"/>
        </w:rPr>
        <w:t>四、收费标准：（</w:t>
      </w:r>
      <w:r>
        <w:rPr>
          <w:rFonts w:ascii="宋体" w:hAnsi="宋体" w:hint="eastAsia"/>
          <w:szCs w:val="21"/>
        </w:rPr>
        <w:t>收费标准如有变化按相关部门批准公布的标准执行）</w:t>
      </w:r>
    </w:p>
    <w:tbl>
      <w:tblPr>
        <w:tblpPr w:leftFromText="180" w:rightFromText="180" w:vertAnchor="page" w:horzAnchor="page" w:tblpX="1255" w:tblpY="2298"/>
        <w:tblW w:w="0" w:type="auto"/>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00"/>
      </w:tblPr>
      <w:tblGrid>
        <w:gridCol w:w="3345"/>
        <w:gridCol w:w="3330"/>
        <w:gridCol w:w="2880"/>
      </w:tblGrid>
      <w:tr w:rsidR="00A852A1" w:rsidTr="00A67F12">
        <w:tc>
          <w:tcPr>
            <w:tcW w:w="3345" w:type="dxa"/>
          </w:tcPr>
          <w:p w:rsidR="00A852A1" w:rsidRDefault="00A852A1" w:rsidP="00EB5C9D">
            <w:pPr>
              <w:tabs>
                <w:tab w:val="left" w:pos="2332"/>
                <w:tab w:val="left" w:pos="4845"/>
              </w:tabs>
              <w:spacing w:beforeLines="50" w:afterLines="50" w:line="360" w:lineRule="auto"/>
              <w:jc w:val="center"/>
              <w:rPr>
                <w:rFonts w:ascii="宋体" w:hAnsi="宋体"/>
                <w:color w:val="000000"/>
                <w:szCs w:val="21"/>
              </w:rPr>
            </w:pPr>
            <w:r>
              <w:rPr>
                <w:rFonts w:ascii="宋体" w:hAnsi="宋体" w:hint="eastAsia"/>
                <w:b/>
                <w:bCs/>
                <w:color w:val="000000"/>
                <w:szCs w:val="21"/>
              </w:rPr>
              <w:t>类型</w:t>
            </w:r>
          </w:p>
        </w:tc>
        <w:tc>
          <w:tcPr>
            <w:tcW w:w="3330" w:type="dxa"/>
          </w:tcPr>
          <w:p w:rsidR="00A852A1" w:rsidRDefault="00A852A1" w:rsidP="00EB5C9D">
            <w:pPr>
              <w:tabs>
                <w:tab w:val="left" w:pos="2332"/>
                <w:tab w:val="left" w:pos="4845"/>
              </w:tabs>
              <w:spacing w:beforeLines="50" w:afterLines="50" w:line="360" w:lineRule="auto"/>
              <w:ind w:left="416"/>
              <w:jc w:val="center"/>
              <w:rPr>
                <w:rFonts w:ascii="宋体" w:hAnsi="宋体"/>
                <w:color w:val="000000"/>
                <w:szCs w:val="21"/>
              </w:rPr>
            </w:pPr>
            <w:r>
              <w:rPr>
                <w:rFonts w:ascii="宋体" w:hAnsi="宋体" w:hint="eastAsia"/>
                <w:b/>
                <w:bCs/>
                <w:color w:val="000000"/>
                <w:szCs w:val="21"/>
              </w:rPr>
              <w:t>收费标准</w:t>
            </w:r>
          </w:p>
        </w:tc>
        <w:tc>
          <w:tcPr>
            <w:tcW w:w="2880" w:type="dxa"/>
          </w:tcPr>
          <w:p w:rsidR="00A852A1" w:rsidRDefault="00A852A1" w:rsidP="00EB5C9D">
            <w:pPr>
              <w:tabs>
                <w:tab w:val="left" w:pos="2332"/>
                <w:tab w:val="left" w:pos="4845"/>
              </w:tabs>
              <w:spacing w:beforeLines="50" w:afterLines="50" w:line="360" w:lineRule="auto"/>
              <w:ind w:left="577"/>
              <w:jc w:val="center"/>
              <w:rPr>
                <w:rFonts w:ascii="宋体" w:hAnsi="宋体"/>
                <w:color w:val="000000"/>
                <w:szCs w:val="21"/>
              </w:rPr>
            </w:pPr>
            <w:r>
              <w:rPr>
                <w:rFonts w:ascii="宋体" w:hAnsi="宋体" w:hint="eastAsia"/>
                <w:b/>
                <w:bCs/>
                <w:color w:val="000000"/>
                <w:szCs w:val="21"/>
              </w:rPr>
              <w:t>备注</w:t>
            </w:r>
          </w:p>
        </w:tc>
      </w:tr>
      <w:tr w:rsidR="00A852A1" w:rsidTr="00A67F12">
        <w:tc>
          <w:tcPr>
            <w:tcW w:w="3345" w:type="dxa"/>
          </w:tcPr>
          <w:p w:rsidR="00A852A1" w:rsidRDefault="00A852A1" w:rsidP="00EB5C9D">
            <w:pPr>
              <w:tabs>
                <w:tab w:val="left" w:pos="2332"/>
                <w:tab w:val="left" w:pos="4845"/>
              </w:tabs>
              <w:spacing w:beforeLines="50" w:afterLines="50" w:line="360" w:lineRule="auto"/>
              <w:jc w:val="center"/>
              <w:rPr>
                <w:rFonts w:ascii="宋体" w:hAnsi="宋体"/>
                <w:color w:val="000000"/>
                <w:szCs w:val="21"/>
              </w:rPr>
            </w:pPr>
            <w:r>
              <w:rPr>
                <w:rFonts w:ascii="宋体" w:hAnsi="宋体" w:hint="eastAsia"/>
                <w:color w:val="000000"/>
                <w:szCs w:val="21"/>
              </w:rPr>
              <w:t>文科（文兼理）</w:t>
            </w:r>
          </w:p>
        </w:tc>
        <w:tc>
          <w:tcPr>
            <w:tcW w:w="3330" w:type="dxa"/>
          </w:tcPr>
          <w:p w:rsidR="00A852A1" w:rsidRDefault="00A852A1" w:rsidP="00EB5C9D">
            <w:pPr>
              <w:tabs>
                <w:tab w:val="left" w:pos="2332"/>
                <w:tab w:val="left" w:pos="4845"/>
              </w:tabs>
              <w:spacing w:beforeLines="50" w:afterLines="50" w:line="360" w:lineRule="auto"/>
              <w:ind w:left="416"/>
              <w:jc w:val="center"/>
              <w:rPr>
                <w:rFonts w:ascii="宋体" w:hAnsi="宋体"/>
                <w:color w:val="000000"/>
                <w:szCs w:val="21"/>
              </w:rPr>
            </w:pPr>
            <w:r>
              <w:rPr>
                <w:rFonts w:ascii="宋体" w:hAnsi="宋体"/>
                <w:color w:val="000000"/>
                <w:szCs w:val="21"/>
              </w:rPr>
              <w:t>1800</w:t>
            </w:r>
            <w:r>
              <w:rPr>
                <w:rFonts w:ascii="宋体" w:hAnsi="宋体" w:hint="eastAsia"/>
                <w:color w:val="000000"/>
                <w:szCs w:val="21"/>
              </w:rPr>
              <w:t>元</w:t>
            </w:r>
            <w:r>
              <w:rPr>
                <w:rFonts w:ascii="宋体" w:hAnsi="宋体"/>
                <w:color w:val="000000"/>
                <w:szCs w:val="21"/>
              </w:rPr>
              <w:t>/</w:t>
            </w:r>
            <w:r>
              <w:rPr>
                <w:rFonts w:ascii="宋体" w:hAnsi="宋体" w:hint="eastAsia"/>
                <w:color w:val="000000"/>
                <w:szCs w:val="21"/>
              </w:rPr>
              <w:t>年</w:t>
            </w:r>
          </w:p>
        </w:tc>
        <w:tc>
          <w:tcPr>
            <w:tcW w:w="2880" w:type="dxa"/>
          </w:tcPr>
          <w:p w:rsidR="00A852A1" w:rsidRDefault="00A852A1" w:rsidP="00EB5C9D">
            <w:pPr>
              <w:tabs>
                <w:tab w:val="left" w:pos="2332"/>
                <w:tab w:val="left" w:pos="4845"/>
              </w:tabs>
              <w:spacing w:beforeLines="50" w:afterLines="50" w:line="360" w:lineRule="auto"/>
              <w:ind w:left="577"/>
              <w:jc w:val="center"/>
              <w:rPr>
                <w:rFonts w:ascii="宋体" w:hAnsi="宋体"/>
                <w:color w:val="000000"/>
                <w:szCs w:val="21"/>
              </w:rPr>
            </w:pPr>
            <w:r>
              <w:rPr>
                <w:rFonts w:ascii="宋体" w:hAnsi="宋体" w:hint="eastAsia"/>
                <w:color w:val="000000"/>
                <w:szCs w:val="21"/>
              </w:rPr>
              <w:t>文理兼收</w:t>
            </w:r>
          </w:p>
        </w:tc>
      </w:tr>
      <w:tr w:rsidR="00A852A1" w:rsidTr="00A67F12">
        <w:tc>
          <w:tcPr>
            <w:tcW w:w="3345" w:type="dxa"/>
          </w:tcPr>
          <w:p w:rsidR="00A852A1" w:rsidRDefault="00A852A1" w:rsidP="00EB5C9D">
            <w:pPr>
              <w:tabs>
                <w:tab w:val="left" w:pos="2332"/>
                <w:tab w:val="left" w:pos="4845"/>
              </w:tabs>
              <w:spacing w:beforeLines="50" w:afterLines="50" w:line="360" w:lineRule="auto"/>
              <w:jc w:val="center"/>
              <w:rPr>
                <w:rFonts w:ascii="宋体" w:hAnsi="宋体"/>
                <w:color w:val="000000"/>
                <w:szCs w:val="21"/>
              </w:rPr>
            </w:pPr>
            <w:r>
              <w:rPr>
                <w:rFonts w:ascii="宋体" w:hAnsi="宋体" w:hint="eastAsia"/>
                <w:color w:val="000000"/>
                <w:szCs w:val="21"/>
              </w:rPr>
              <w:t>理科</w:t>
            </w:r>
          </w:p>
        </w:tc>
        <w:tc>
          <w:tcPr>
            <w:tcW w:w="3330" w:type="dxa"/>
          </w:tcPr>
          <w:p w:rsidR="00A852A1" w:rsidRDefault="00A852A1" w:rsidP="00EB5C9D">
            <w:pPr>
              <w:tabs>
                <w:tab w:val="left" w:pos="2332"/>
                <w:tab w:val="left" w:pos="4845"/>
              </w:tabs>
              <w:spacing w:beforeLines="50" w:afterLines="50" w:line="360" w:lineRule="auto"/>
              <w:ind w:left="416"/>
              <w:jc w:val="center"/>
              <w:rPr>
                <w:rFonts w:ascii="宋体" w:hAnsi="宋体"/>
                <w:color w:val="000000"/>
                <w:szCs w:val="21"/>
              </w:rPr>
            </w:pPr>
            <w:r>
              <w:rPr>
                <w:rFonts w:ascii="宋体" w:hAnsi="宋体"/>
                <w:color w:val="000000"/>
                <w:szCs w:val="21"/>
              </w:rPr>
              <w:t>2000</w:t>
            </w:r>
            <w:r>
              <w:rPr>
                <w:rFonts w:ascii="宋体" w:hAnsi="宋体" w:hint="eastAsia"/>
                <w:color w:val="000000"/>
                <w:szCs w:val="21"/>
              </w:rPr>
              <w:t>元</w:t>
            </w:r>
            <w:r>
              <w:rPr>
                <w:rFonts w:ascii="宋体" w:hAnsi="宋体"/>
                <w:color w:val="000000"/>
                <w:szCs w:val="21"/>
              </w:rPr>
              <w:t>/</w:t>
            </w:r>
            <w:r>
              <w:rPr>
                <w:rFonts w:ascii="宋体" w:hAnsi="宋体" w:hint="eastAsia"/>
                <w:color w:val="000000"/>
                <w:szCs w:val="21"/>
              </w:rPr>
              <w:t>年</w:t>
            </w:r>
          </w:p>
        </w:tc>
        <w:tc>
          <w:tcPr>
            <w:tcW w:w="2880" w:type="dxa"/>
          </w:tcPr>
          <w:p w:rsidR="00A852A1" w:rsidRDefault="00A852A1" w:rsidP="00EB5C9D">
            <w:pPr>
              <w:tabs>
                <w:tab w:val="left" w:pos="2332"/>
                <w:tab w:val="left" w:pos="4845"/>
              </w:tabs>
              <w:spacing w:beforeLines="50" w:afterLines="50" w:line="360" w:lineRule="auto"/>
              <w:ind w:left="697"/>
              <w:jc w:val="center"/>
              <w:rPr>
                <w:rFonts w:ascii="宋体" w:hAnsi="宋体"/>
                <w:color w:val="000000"/>
                <w:szCs w:val="21"/>
              </w:rPr>
            </w:pPr>
          </w:p>
        </w:tc>
      </w:tr>
      <w:tr w:rsidR="00A852A1" w:rsidTr="00A67F12">
        <w:tc>
          <w:tcPr>
            <w:tcW w:w="3345" w:type="dxa"/>
            <w:vMerge w:val="restart"/>
          </w:tcPr>
          <w:p w:rsidR="00A852A1" w:rsidRDefault="00A852A1" w:rsidP="00EB5C9D">
            <w:pPr>
              <w:tabs>
                <w:tab w:val="left" w:pos="2332"/>
                <w:tab w:val="left" w:pos="4845"/>
              </w:tabs>
              <w:spacing w:beforeLines="50" w:afterLines="50" w:line="360" w:lineRule="auto"/>
              <w:jc w:val="center"/>
              <w:rPr>
                <w:rFonts w:ascii="宋体" w:hAnsi="宋体"/>
                <w:color w:val="000000"/>
                <w:szCs w:val="21"/>
              </w:rPr>
            </w:pPr>
            <w:r>
              <w:rPr>
                <w:rFonts w:ascii="宋体" w:hAnsi="宋体" w:hint="eastAsia"/>
                <w:color w:val="000000"/>
                <w:szCs w:val="21"/>
              </w:rPr>
              <w:lastRenderedPageBreak/>
              <w:t>文兼艺</w:t>
            </w:r>
          </w:p>
        </w:tc>
        <w:tc>
          <w:tcPr>
            <w:tcW w:w="3330" w:type="dxa"/>
          </w:tcPr>
          <w:p w:rsidR="00A852A1" w:rsidRDefault="00A852A1" w:rsidP="00EB5C9D">
            <w:pPr>
              <w:tabs>
                <w:tab w:val="left" w:pos="2332"/>
                <w:tab w:val="left" w:pos="4845"/>
              </w:tabs>
              <w:spacing w:beforeLines="50" w:afterLines="50" w:line="360" w:lineRule="auto"/>
              <w:ind w:left="416"/>
              <w:jc w:val="center"/>
              <w:rPr>
                <w:rFonts w:ascii="宋体" w:hAnsi="宋体"/>
                <w:color w:val="000000"/>
                <w:szCs w:val="21"/>
              </w:rPr>
            </w:pPr>
            <w:r>
              <w:rPr>
                <w:rFonts w:ascii="宋体" w:hAnsi="宋体"/>
                <w:color w:val="000000"/>
                <w:szCs w:val="21"/>
              </w:rPr>
              <w:t>3000</w:t>
            </w:r>
            <w:r>
              <w:rPr>
                <w:rFonts w:ascii="宋体" w:hAnsi="宋体" w:hint="eastAsia"/>
                <w:color w:val="000000"/>
                <w:szCs w:val="21"/>
              </w:rPr>
              <w:t>元</w:t>
            </w:r>
            <w:r>
              <w:rPr>
                <w:rFonts w:ascii="宋体" w:hAnsi="宋体"/>
                <w:color w:val="000000"/>
                <w:szCs w:val="21"/>
              </w:rPr>
              <w:t>/</w:t>
            </w:r>
            <w:r>
              <w:rPr>
                <w:rFonts w:ascii="宋体" w:hAnsi="宋体" w:hint="eastAsia"/>
                <w:color w:val="000000"/>
                <w:szCs w:val="21"/>
              </w:rPr>
              <w:t>年</w:t>
            </w:r>
          </w:p>
        </w:tc>
        <w:tc>
          <w:tcPr>
            <w:tcW w:w="2880" w:type="dxa"/>
          </w:tcPr>
          <w:p w:rsidR="00A852A1" w:rsidRDefault="00A852A1" w:rsidP="00EB5C9D">
            <w:pPr>
              <w:tabs>
                <w:tab w:val="left" w:pos="2332"/>
                <w:tab w:val="left" w:pos="4845"/>
              </w:tabs>
              <w:spacing w:beforeLines="50" w:afterLines="50" w:line="360" w:lineRule="auto"/>
              <w:ind w:left="577"/>
              <w:jc w:val="center"/>
              <w:rPr>
                <w:rFonts w:ascii="宋体" w:hAnsi="宋体"/>
                <w:color w:val="000000"/>
                <w:szCs w:val="21"/>
              </w:rPr>
            </w:pPr>
            <w:r>
              <w:rPr>
                <w:rFonts w:ascii="宋体" w:hAnsi="宋体" w:hint="eastAsia"/>
                <w:color w:val="000000"/>
                <w:szCs w:val="21"/>
              </w:rPr>
              <w:t>文科加艺术</w:t>
            </w:r>
          </w:p>
        </w:tc>
      </w:tr>
      <w:tr w:rsidR="00A852A1" w:rsidTr="00A67F12">
        <w:tc>
          <w:tcPr>
            <w:tcW w:w="3345" w:type="dxa"/>
            <w:vMerge/>
          </w:tcPr>
          <w:p w:rsidR="00A852A1" w:rsidRDefault="00A852A1" w:rsidP="00EB5C9D">
            <w:pPr>
              <w:tabs>
                <w:tab w:val="left" w:pos="2332"/>
                <w:tab w:val="left" w:pos="4845"/>
              </w:tabs>
              <w:spacing w:beforeLines="50" w:afterLines="50" w:line="360" w:lineRule="auto"/>
              <w:jc w:val="center"/>
              <w:rPr>
                <w:rFonts w:ascii="宋体" w:hAnsi="宋体"/>
                <w:color w:val="000000"/>
                <w:szCs w:val="21"/>
              </w:rPr>
            </w:pPr>
          </w:p>
        </w:tc>
        <w:tc>
          <w:tcPr>
            <w:tcW w:w="3330" w:type="dxa"/>
          </w:tcPr>
          <w:p w:rsidR="00A852A1" w:rsidRDefault="00A852A1" w:rsidP="00EB5C9D">
            <w:pPr>
              <w:tabs>
                <w:tab w:val="left" w:pos="2332"/>
                <w:tab w:val="left" w:pos="4845"/>
              </w:tabs>
              <w:spacing w:beforeLines="50" w:afterLines="50" w:line="360" w:lineRule="auto"/>
              <w:ind w:left="416"/>
              <w:jc w:val="center"/>
              <w:rPr>
                <w:rFonts w:ascii="宋体" w:hAnsi="宋体"/>
                <w:color w:val="000000"/>
                <w:szCs w:val="21"/>
              </w:rPr>
            </w:pPr>
            <w:r>
              <w:rPr>
                <w:rFonts w:ascii="宋体" w:hAnsi="宋体"/>
                <w:color w:val="000000"/>
                <w:szCs w:val="21"/>
              </w:rPr>
              <w:t>4000</w:t>
            </w:r>
            <w:r>
              <w:rPr>
                <w:rFonts w:ascii="宋体" w:hAnsi="宋体" w:hint="eastAsia"/>
                <w:color w:val="000000"/>
                <w:szCs w:val="21"/>
              </w:rPr>
              <w:t>元</w:t>
            </w:r>
            <w:r>
              <w:rPr>
                <w:rFonts w:ascii="宋体" w:hAnsi="宋体"/>
                <w:color w:val="000000"/>
                <w:szCs w:val="21"/>
              </w:rPr>
              <w:t>/</w:t>
            </w:r>
            <w:r>
              <w:rPr>
                <w:rFonts w:ascii="宋体" w:hAnsi="宋体" w:hint="eastAsia"/>
                <w:color w:val="000000"/>
                <w:szCs w:val="21"/>
              </w:rPr>
              <w:t>年</w:t>
            </w:r>
          </w:p>
        </w:tc>
        <w:tc>
          <w:tcPr>
            <w:tcW w:w="2880" w:type="dxa"/>
          </w:tcPr>
          <w:p w:rsidR="00A852A1" w:rsidRDefault="00A852A1" w:rsidP="00EB5C9D">
            <w:pPr>
              <w:tabs>
                <w:tab w:val="left" w:pos="2332"/>
                <w:tab w:val="left" w:pos="4845"/>
              </w:tabs>
              <w:spacing w:beforeLines="50" w:afterLines="50" w:line="360" w:lineRule="auto"/>
              <w:ind w:left="577"/>
              <w:jc w:val="center"/>
              <w:rPr>
                <w:rFonts w:ascii="宋体" w:hAnsi="宋体"/>
                <w:color w:val="000000"/>
                <w:szCs w:val="21"/>
              </w:rPr>
            </w:pPr>
            <w:r>
              <w:rPr>
                <w:rFonts w:ascii="宋体" w:hAnsi="宋体" w:hint="eastAsia"/>
                <w:color w:val="000000"/>
                <w:szCs w:val="21"/>
              </w:rPr>
              <w:t>文科加艺术</w:t>
            </w:r>
          </w:p>
        </w:tc>
      </w:tr>
      <w:tr w:rsidR="00A852A1" w:rsidTr="00A67F12">
        <w:tc>
          <w:tcPr>
            <w:tcW w:w="3345" w:type="dxa"/>
            <w:vMerge/>
          </w:tcPr>
          <w:p w:rsidR="00A852A1" w:rsidRDefault="00A852A1" w:rsidP="00EB5C9D">
            <w:pPr>
              <w:tabs>
                <w:tab w:val="left" w:pos="2332"/>
                <w:tab w:val="left" w:pos="4845"/>
              </w:tabs>
              <w:spacing w:beforeLines="50" w:afterLines="50" w:line="360" w:lineRule="auto"/>
              <w:jc w:val="center"/>
              <w:rPr>
                <w:rFonts w:ascii="宋体" w:hAnsi="宋体"/>
                <w:color w:val="000000"/>
                <w:szCs w:val="21"/>
              </w:rPr>
            </w:pPr>
          </w:p>
        </w:tc>
        <w:tc>
          <w:tcPr>
            <w:tcW w:w="3330" w:type="dxa"/>
          </w:tcPr>
          <w:p w:rsidR="00A852A1" w:rsidRDefault="00A852A1" w:rsidP="00EB5C9D">
            <w:pPr>
              <w:tabs>
                <w:tab w:val="left" w:pos="2332"/>
                <w:tab w:val="left" w:pos="4845"/>
              </w:tabs>
              <w:spacing w:beforeLines="50" w:afterLines="50" w:line="360" w:lineRule="auto"/>
              <w:ind w:left="416"/>
              <w:jc w:val="center"/>
              <w:rPr>
                <w:rFonts w:ascii="宋体" w:hAnsi="宋体"/>
                <w:color w:val="000000"/>
                <w:szCs w:val="21"/>
              </w:rPr>
            </w:pPr>
            <w:r>
              <w:rPr>
                <w:rFonts w:ascii="宋体" w:hAnsi="宋体"/>
                <w:color w:val="000000"/>
                <w:szCs w:val="21"/>
              </w:rPr>
              <w:t>5000</w:t>
            </w:r>
            <w:r>
              <w:rPr>
                <w:rFonts w:ascii="宋体" w:hAnsi="宋体" w:hint="eastAsia"/>
                <w:color w:val="000000"/>
                <w:szCs w:val="21"/>
              </w:rPr>
              <w:t>元</w:t>
            </w:r>
            <w:r>
              <w:rPr>
                <w:rFonts w:ascii="宋体" w:hAnsi="宋体"/>
                <w:color w:val="000000"/>
                <w:szCs w:val="21"/>
              </w:rPr>
              <w:t>/</w:t>
            </w:r>
            <w:r>
              <w:rPr>
                <w:rFonts w:ascii="宋体" w:hAnsi="宋体" w:hint="eastAsia"/>
                <w:color w:val="000000"/>
                <w:szCs w:val="21"/>
              </w:rPr>
              <w:t>年</w:t>
            </w:r>
          </w:p>
        </w:tc>
        <w:tc>
          <w:tcPr>
            <w:tcW w:w="2880" w:type="dxa"/>
          </w:tcPr>
          <w:p w:rsidR="00A852A1" w:rsidRDefault="00A852A1" w:rsidP="00EB5C9D">
            <w:pPr>
              <w:tabs>
                <w:tab w:val="left" w:pos="2332"/>
                <w:tab w:val="left" w:pos="4845"/>
              </w:tabs>
              <w:spacing w:beforeLines="50" w:afterLines="50" w:line="360" w:lineRule="auto"/>
              <w:ind w:left="577"/>
              <w:jc w:val="center"/>
              <w:rPr>
                <w:rFonts w:ascii="宋体" w:hAnsi="宋体"/>
                <w:color w:val="000000"/>
                <w:szCs w:val="21"/>
              </w:rPr>
            </w:pPr>
            <w:r>
              <w:rPr>
                <w:rFonts w:ascii="宋体" w:hAnsi="宋体" w:hint="eastAsia"/>
                <w:color w:val="000000"/>
                <w:szCs w:val="21"/>
              </w:rPr>
              <w:t>文科加艺术</w:t>
            </w:r>
          </w:p>
        </w:tc>
      </w:tr>
      <w:tr w:rsidR="00A852A1" w:rsidTr="00A67F12">
        <w:tc>
          <w:tcPr>
            <w:tcW w:w="3345" w:type="dxa"/>
          </w:tcPr>
          <w:p w:rsidR="00A852A1" w:rsidRDefault="00A852A1" w:rsidP="00EB5C9D">
            <w:pPr>
              <w:tabs>
                <w:tab w:val="left" w:pos="2332"/>
                <w:tab w:val="left" w:pos="4845"/>
              </w:tabs>
              <w:spacing w:beforeLines="50" w:afterLines="50" w:line="360" w:lineRule="auto"/>
              <w:jc w:val="center"/>
              <w:rPr>
                <w:rFonts w:ascii="宋体" w:hAnsi="宋体"/>
                <w:color w:val="000000"/>
                <w:szCs w:val="21"/>
              </w:rPr>
            </w:pPr>
            <w:r>
              <w:rPr>
                <w:rFonts w:ascii="宋体" w:hAnsi="宋体" w:hint="eastAsia"/>
                <w:color w:val="000000"/>
                <w:szCs w:val="21"/>
              </w:rPr>
              <w:t>文体</w:t>
            </w:r>
          </w:p>
        </w:tc>
        <w:tc>
          <w:tcPr>
            <w:tcW w:w="3330" w:type="dxa"/>
          </w:tcPr>
          <w:p w:rsidR="00A852A1" w:rsidRDefault="00A852A1" w:rsidP="00EB5C9D">
            <w:pPr>
              <w:tabs>
                <w:tab w:val="left" w:pos="2332"/>
                <w:tab w:val="left" w:pos="4845"/>
              </w:tabs>
              <w:spacing w:beforeLines="50" w:afterLines="50" w:line="360" w:lineRule="auto"/>
              <w:ind w:left="416"/>
              <w:jc w:val="center"/>
              <w:rPr>
                <w:rFonts w:ascii="宋体" w:hAnsi="宋体"/>
                <w:color w:val="000000"/>
                <w:szCs w:val="21"/>
              </w:rPr>
            </w:pPr>
            <w:r>
              <w:rPr>
                <w:rFonts w:ascii="宋体" w:hAnsi="宋体"/>
                <w:color w:val="000000"/>
                <w:szCs w:val="21"/>
              </w:rPr>
              <w:t>2500</w:t>
            </w:r>
            <w:r>
              <w:rPr>
                <w:rFonts w:ascii="宋体" w:hAnsi="宋体" w:hint="eastAsia"/>
                <w:color w:val="000000"/>
                <w:szCs w:val="21"/>
              </w:rPr>
              <w:t>元</w:t>
            </w:r>
            <w:r>
              <w:rPr>
                <w:rFonts w:ascii="宋体" w:hAnsi="宋体"/>
                <w:color w:val="000000"/>
                <w:szCs w:val="21"/>
              </w:rPr>
              <w:t>/</w:t>
            </w:r>
            <w:r>
              <w:rPr>
                <w:rFonts w:ascii="宋体" w:hAnsi="宋体" w:hint="eastAsia"/>
                <w:color w:val="000000"/>
                <w:szCs w:val="21"/>
              </w:rPr>
              <w:t>年</w:t>
            </w:r>
          </w:p>
        </w:tc>
        <w:tc>
          <w:tcPr>
            <w:tcW w:w="2880" w:type="dxa"/>
          </w:tcPr>
          <w:p w:rsidR="00A852A1" w:rsidRDefault="00A852A1" w:rsidP="00EB5C9D">
            <w:pPr>
              <w:tabs>
                <w:tab w:val="left" w:pos="2332"/>
                <w:tab w:val="left" w:pos="4845"/>
              </w:tabs>
              <w:spacing w:beforeLines="50" w:afterLines="50" w:line="360" w:lineRule="auto"/>
              <w:ind w:left="577"/>
              <w:jc w:val="center"/>
              <w:rPr>
                <w:rFonts w:ascii="宋体" w:hAnsi="宋体"/>
                <w:color w:val="000000"/>
                <w:szCs w:val="21"/>
              </w:rPr>
            </w:pPr>
            <w:r>
              <w:rPr>
                <w:rFonts w:ascii="宋体" w:hAnsi="宋体" w:hint="eastAsia"/>
                <w:color w:val="000000"/>
                <w:szCs w:val="21"/>
              </w:rPr>
              <w:t>文科加体育</w:t>
            </w:r>
          </w:p>
        </w:tc>
      </w:tr>
    </w:tbl>
    <w:p w:rsidR="00A852A1" w:rsidRDefault="00A852A1" w:rsidP="00EB5C9D">
      <w:pPr>
        <w:tabs>
          <w:tab w:val="left" w:pos="720"/>
        </w:tabs>
        <w:spacing w:beforeLines="50" w:afterLines="50" w:line="276" w:lineRule="auto"/>
        <w:rPr>
          <w:rFonts w:ascii="宋体" w:hAnsi="宋体"/>
          <w:b/>
          <w:color w:val="000000"/>
          <w:szCs w:val="21"/>
        </w:rPr>
      </w:pP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五、毕业文凭</w:t>
      </w:r>
    </w:p>
    <w:p w:rsidR="00A852A1" w:rsidRDefault="00A852A1" w:rsidP="00EB5C9D">
      <w:pPr>
        <w:spacing w:beforeLines="50" w:afterLines="50" w:line="276" w:lineRule="auto"/>
        <w:rPr>
          <w:rFonts w:ascii="宋体" w:hAnsi="宋体"/>
          <w:b/>
          <w:color w:val="000000"/>
          <w:szCs w:val="21"/>
        </w:rPr>
      </w:pPr>
      <w:r>
        <w:rPr>
          <w:rFonts w:ascii="宋体" w:hAnsi="宋体" w:hint="eastAsia"/>
          <w:b/>
          <w:color w:val="000000"/>
          <w:szCs w:val="21"/>
        </w:rPr>
        <w:t>（一）学习形式：</w:t>
      </w:r>
    </w:p>
    <w:p w:rsidR="00A852A1" w:rsidRDefault="00A852A1" w:rsidP="00EB5C9D">
      <w:pPr>
        <w:spacing w:beforeLines="50" w:afterLines="50" w:line="276" w:lineRule="auto"/>
        <w:rPr>
          <w:rFonts w:ascii="宋体" w:hAnsi="宋体"/>
          <w:color w:val="000000"/>
          <w:szCs w:val="21"/>
        </w:rPr>
      </w:pPr>
      <w:r>
        <w:rPr>
          <w:rFonts w:ascii="宋体" w:hAnsi="宋体" w:hint="eastAsia"/>
          <w:color w:val="000000"/>
          <w:szCs w:val="21"/>
        </w:rPr>
        <w:t>1、成人高等教育（业余）各专业：采取双休日或函授方式学习；</w:t>
      </w:r>
    </w:p>
    <w:p w:rsidR="00A852A1" w:rsidRDefault="00A852A1" w:rsidP="00EB5C9D">
      <w:pPr>
        <w:spacing w:beforeLines="50" w:afterLines="50" w:line="276" w:lineRule="auto"/>
        <w:rPr>
          <w:rFonts w:ascii="宋体" w:hAnsi="宋体"/>
          <w:color w:val="000000"/>
          <w:szCs w:val="21"/>
        </w:rPr>
      </w:pPr>
      <w:r>
        <w:rPr>
          <w:rFonts w:ascii="宋体" w:hAnsi="宋体"/>
          <w:color w:val="000000"/>
          <w:szCs w:val="21"/>
        </w:rPr>
        <w:t>2</w:t>
      </w:r>
      <w:r>
        <w:rPr>
          <w:rFonts w:ascii="宋体" w:hAnsi="宋体" w:hint="eastAsia"/>
          <w:color w:val="000000"/>
          <w:szCs w:val="21"/>
        </w:rPr>
        <w:t>、高等教育自学考试助学各专业：</w:t>
      </w:r>
    </w:p>
    <w:p w:rsidR="00A852A1" w:rsidRDefault="00A852A1" w:rsidP="00EB5C9D">
      <w:pPr>
        <w:spacing w:beforeLines="50" w:afterLines="50" w:line="276" w:lineRule="auto"/>
        <w:rPr>
          <w:rFonts w:ascii="宋体" w:hAnsi="宋体"/>
          <w:color w:val="000000"/>
          <w:szCs w:val="21"/>
        </w:rPr>
      </w:pPr>
      <w:r>
        <w:rPr>
          <w:rFonts w:ascii="宋体" w:hAnsi="宋体" w:hint="eastAsia"/>
          <w:color w:val="000000"/>
          <w:szCs w:val="21"/>
        </w:rPr>
        <w:t>独立本科段：双休日或晚上学习（招收在校专科学生）；</w:t>
      </w:r>
      <w:r>
        <w:rPr>
          <w:rFonts w:ascii="宋体" w:hAnsi="宋体"/>
          <w:color w:val="000000"/>
          <w:szCs w:val="21"/>
        </w:rPr>
        <w:t xml:space="preserve"> </w:t>
      </w:r>
    </w:p>
    <w:p w:rsidR="00A852A1" w:rsidRDefault="00A852A1" w:rsidP="00EB5C9D">
      <w:pPr>
        <w:spacing w:beforeLines="50" w:afterLines="50" w:line="276" w:lineRule="auto"/>
        <w:rPr>
          <w:rFonts w:ascii="宋体" w:hAnsi="宋体"/>
          <w:color w:val="000000"/>
          <w:szCs w:val="21"/>
        </w:rPr>
      </w:pPr>
      <w:r>
        <w:rPr>
          <w:rFonts w:ascii="宋体" w:hAnsi="宋体" w:hint="eastAsia"/>
          <w:color w:val="000000"/>
          <w:szCs w:val="21"/>
        </w:rPr>
        <w:t>应用型专科：双休日或晚上学习（主要招收应往届高中毕业生和社会考生）。</w:t>
      </w:r>
    </w:p>
    <w:p w:rsidR="00A852A1" w:rsidRDefault="00A852A1" w:rsidP="00EB5C9D">
      <w:pPr>
        <w:spacing w:beforeLines="50" w:afterLines="50" w:line="276" w:lineRule="auto"/>
        <w:rPr>
          <w:rFonts w:ascii="宋体" w:hAnsi="宋体"/>
          <w:b/>
          <w:color w:val="000000"/>
          <w:szCs w:val="21"/>
        </w:rPr>
      </w:pPr>
      <w:r>
        <w:rPr>
          <w:rFonts w:ascii="宋体" w:hAnsi="宋体" w:hint="eastAsia"/>
          <w:b/>
          <w:color w:val="000000"/>
          <w:szCs w:val="21"/>
        </w:rPr>
        <w:t>（二）毕业条件：</w:t>
      </w:r>
    </w:p>
    <w:p w:rsidR="00A852A1" w:rsidRDefault="00A852A1" w:rsidP="00EB5C9D">
      <w:pPr>
        <w:spacing w:beforeLines="50" w:afterLines="50" w:line="276" w:lineRule="auto"/>
        <w:rPr>
          <w:rFonts w:ascii="宋体" w:hAnsi="宋体"/>
          <w:color w:val="000000"/>
          <w:szCs w:val="21"/>
        </w:rPr>
      </w:pPr>
      <w:r>
        <w:rPr>
          <w:rFonts w:ascii="宋体" w:hAnsi="宋体" w:hint="eastAsia"/>
          <w:color w:val="000000"/>
          <w:szCs w:val="21"/>
        </w:rPr>
        <w:t>1、取得学籍</w:t>
      </w:r>
    </w:p>
    <w:p w:rsidR="00A852A1" w:rsidRDefault="00A852A1" w:rsidP="00EB5C9D">
      <w:pPr>
        <w:spacing w:beforeLines="50" w:afterLines="50" w:line="276" w:lineRule="auto"/>
        <w:rPr>
          <w:rFonts w:ascii="宋体" w:hAnsi="宋体"/>
          <w:color w:val="000000"/>
          <w:szCs w:val="21"/>
        </w:rPr>
      </w:pPr>
      <w:r>
        <w:rPr>
          <w:rFonts w:ascii="宋体" w:hAnsi="宋体" w:hint="eastAsia"/>
          <w:color w:val="000000"/>
          <w:szCs w:val="21"/>
        </w:rPr>
        <w:t>2、各科成绩合格</w:t>
      </w:r>
    </w:p>
    <w:p w:rsidR="00A852A1" w:rsidRDefault="00A852A1" w:rsidP="00EB5C9D">
      <w:pPr>
        <w:spacing w:beforeLines="50" w:afterLines="50" w:line="276" w:lineRule="auto"/>
        <w:rPr>
          <w:rFonts w:ascii="宋体" w:hAnsi="宋体"/>
          <w:color w:val="000000"/>
          <w:szCs w:val="21"/>
        </w:rPr>
      </w:pPr>
      <w:r>
        <w:rPr>
          <w:rFonts w:ascii="宋体" w:hAnsi="宋体" w:hint="eastAsia"/>
          <w:color w:val="000000"/>
          <w:szCs w:val="21"/>
        </w:rPr>
        <w:t>3、完成毕业设计或论文</w:t>
      </w:r>
    </w:p>
    <w:p w:rsidR="00A852A1" w:rsidRDefault="00A852A1" w:rsidP="00EB5C9D">
      <w:pPr>
        <w:spacing w:beforeLines="50" w:afterLines="50" w:line="276" w:lineRule="auto"/>
        <w:rPr>
          <w:rFonts w:ascii="宋体" w:hAnsi="宋体"/>
          <w:color w:val="000000"/>
          <w:szCs w:val="21"/>
        </w:rPr>
      </w:pPr>
      <w:r>
        <w:rPr>
          <w:rFonts w:ascii="宋体" w:hAnsi="宋体" w:hint="eastAsia"/>
          <w:color w:val="000000"/>
          <w:szCs w:val="21"/>
        </w:rPr>
        <w:t>4、交清费用</w:t>
      </w:r>
    </w:p>
    <w:p w:rsidR="00A852A1" w:rsidRDefault="00A852A1" w:rsidP="00EB5C9D">
      <w:pPr>
        <w:spacing w:beforeLines="50" w:afterLines="50" w:line="276" w:lineRule="auto"/>
        <w:rPr>
          <w:rFonts w:ascii="宋体" w:hAnsi="宋体"/>
          <w:color w:val="000000"/>
          <w:szCs w:val="21"/>
        </w:rPr>
      </w:pPr>
      <w:r>
        <w:rPr>
          <w:rFonts w:ascii="宋体" w:hAnsi="宋体" w:hint="eastAsia"/>
          <w:color w:val="000000"/>
          <w:szCs w:val="21"/>
        </w:rPr>
        <w:t>5、无违法行为</w:t>
      </w:r>
    </w:p>
    <w:p w:rsidR="00A852A1" w:rsidRDefault="00A852A1" w:rsidP="00EB5C9D">
      <w:pPr>
        <w:spacing w:beforeLines="50" w:afterLines="50" w:line="276" w:lineRule="auto"/>
        <w:rPr>
          <w:rFonts w:ascii="宋体" w:hAnsi="宋体"/>
          <w:color w:val="000000"/>
          <w:szCs w:val="21"/>
        </w:rPr>
      </w:pPr>
      <w:r>
        <w:rPr>
          <w:rFonts w:ascii="宋体" w:hAnsi="宋体" w:hint="eastAsia"/>
          <w:color w:val="000000"/>
          <w:szCs w:val="21"/>
        </w:rPr>
        <w:t>备注：以上条件全部满足方可毕业</w:t>
      </w:r>
    </w:p>
    <w:p w:rsidR="00A852A1" w:rsidRDefault="00A852A1" w:rsidP="00EB5C9D">
      <w:pPr>
        <w:spacing w:beforeLines="50" w:afterLines="50" w:line="276" w:lineRule="auto"/>
        <w:rPr>
          <w:rFonts w:ascii="宋体" w:hAnsi="宋体"/>
          <w:b/>
          <w:color w:val="000000"/>
          <w:szCs w:val="21"/>
        </w:rPr>
      </w:pPr>
      <w:r>
        <w:rPr>
          <w:rFonts w:ascii="宋体" w:hAnsi="宋体" w:hint="eastAsia"/>
          <w:b/>
          <w:color w:val="000000"/>
          <w:szCs w:val="21"/>
        </w:rPr>
        <w:t>（三）毕业证书：</w:t>
      </w:r>
    </w:p>
    <w:p w:rsidR="00A852A1" w:rsidRDefault="00A852A1" w:rsidP="00EB5C9D">
      <w:pPr>
        <w:widowControl/>
        <w:spacing w:beforeLines="50" w:afterLines="50" w:line="276" w:lineRule="auto"/>
        <w:ind w:firstLine="480"/>
        <w:jc w:val="left"/>
        <w:rPr>
          <w:rFonts w:ascii="宋体" w:hAnsi="宋体" w:cs="宋体"/>
          <w:color w:val="000000"/>
          <w:kern w:val="0"/>
          <w:szCs w:val="21"/>
        </w:rPr>
      </w:pPr>
      <w:r>
        <w:rPr>
          <w:rFonts w:ascii="宋体" w:hAnsi="宋体" w:cs="宋体" w:hint="eastAsia"/>
          <w:color w:val="000000"/>
          <w:kern w:val="0"/>
          <w:szCs w:val="21"/>
        </w:rPr>
        <w:t>凡我校招收的成教业余、函授教育的学生，完成培养方案规定的教学、实践环节，经考核合格者，按教育部有关规定发给国家承认学历的电子科技大学成人高等教育毕业证书（附样本），符合学位授予条件的学生可颁发成人高等教育学士学位证书。</w:t>
      </w:r>
    </w:p>
    <w:p w:rsidR="00A852A1" w:rsidRDefault="00A852A1" w:rsidP="00EB5C9D">
      <w:pPr>
        <w:widowControl/>
        <w:spacing w:beforeLines="50" w:afterLines="50" w:line="276" w:lineRule="auto"/>
        <w:ind w:firstLine="480"/>
        <w:jc w:val="left"/>
        <w:rPr>
          <w:rFonts w:ascii="宋体" w:hAnsi="宋体" w:cs="宋体"/>
          <w:color w:val="000000"/>
          <w:kern w:val="0"/>
          <w:szCs w:val="21"/>
        </w:rPr>
      </w:pPr>
      <w:r>
        <w:rPr>
          <w:rFonts w:ascii="宋体" w:hAnsi="宋体" w:cs="宋体" w:hint="eastAsia"/>
          <w:color w:val="000000"/>
          <w:kern w:val="0"/>
          <w:szCs w:val="21"/>
        </w:rPr>
        <w:t>附：成人高等学历教育毕业证书和学士学位证书样本</w:t>
      </w:r>
    </w:p>
    <w:p w:rsidR="00A852A1" w:rsidRDefault="00A852A1" w:rsidP="00EB5C9D">
      <w:pPr>
        <w:spacing w:beforeLines="50" w:afterLines="50"/>
        <w:rPr>
          <w:rFonts w:ascii="宋体" w:hAnsi="宋体"/>
          <w:color w:val="000000"/>
          <w:szCs w:val="21"/>
        </w:rPr>
      </w:pPr>
      <w:r>
        <w:rPr>
          <w:rFonts w:ascii="宋体" w:hAnsi="宋体"/>
          <w:noProof/>
          <w:color w:val="000000"/>
          <w:szCs w:val="21"/>
        </w:rPr>
        <w:lastRenderedPageBreak/>
        <w:drawing>
          <wp:inline distT="0" distB="0" distL="0" distR="0">
            <wp:extent cx="2400300" cy="2133600"/>
            <wp:effectExtent l="19050" t="0" r="0" b="0"/>
            <wp:docPr id="1" name="Picture 2" descr="C:\Users\WX\Desktop\biyez\图片 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X\Desktop\biyez\图片 058.jpg"/>
                    <pic:cNvPicPr>
                      <a:picLocks noRot="1" noChangeAspect="1" noChangeArrowheads="1"/>
                    </pic:cNvPicPr>
                  </pic:nvPicPr>
                  <pic:blipFill>
                    <a:blip r:embed="rId7" cstate="print"/>
                    <a:srcRect l="3297" t="6741" r="6686" b="3754"/>
                    <a:stretch>
                      <a:fillRect/>
                    </a:stretch>
                  </pic:blipFill>
                  <pic:spPr bwMode="auto">
                    <a:xfrm>
                      <a:off x="0" y="0"/>
                      <a:ext cx="2400300" cy="2133600"/>
                    </a:xfrm>
                    <a:prstGeom prst="rect">
                      <a:avLst/>
                    </a:prstGeom>
                    <a:noFill/>
                    <a:ln w="9525">
                      <a:noFill/>
                      <a:miter lim="800000"/>
                      <a:headEnd/>
                      <a:tailEnd/>
                    </a:ln>
                  </pic:spPr>
                </pic:pic>
              </a:graphicData>
            </a:graphic>
          </wp:inline>
        </w:drawing>
      </w:r>
      <w:r>
        <w:rPr>
          <w:rFonts w:ascii="宋体" w:hAnsi="宋体"/>
          <w:noProof/>
          <w:color w:val="000000"/>
          <w:szCs w:val="21"/>
        </w:rPr>
        <w:drawing>
          <wp:inline distT="0" distB="0" distL="0" distR="0">
            <wp:extent cx="3524250" cy="2085975"/>
            <wp:effectExtent l="19050" t="0" r="0" b="0"/>
            <wp:docPr id="2" name="Picture 2" descr="C:\Users\WX\Desktop\biyez\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X\Desktop\biyez\1.jpg"/>
                    <pic:cNvPicPr>
                      <a:picLocks noRot="1" noChangeAspect="1" noChangeArrowheads="1"/>
                    </pic:cNvPicPr>
                  </pic:nvPicPr>
                  <pic:blipFill>
                    <a:blip r:embed="rId8" cstate="print"/>
                    <a:srcRect t="8192" b="4044"/>
                    <a:stretch>
                      <a:fillRect/>
                    </a:stretch>
                  </pic:blipFill>
                  <pic:spPr bwMode="auto">
                    <a:xfrm>
                      <a:off x="0" y="0"/>
                      <a:ext cx="3524250" cy="2085975"/>
                    </a:xfrm>
                    <a:prstGeom prst="rect">
                      <a:avLst/>
                    </a:prstGeom>
                    <a:noFill/>
                    <a:ln w="9525">
                      <a:noFill/>
                      <a:miter lim="800000"/>
                      <a:headEnd/>
                      <a:tailEnd/>
                    </a:ln>
                  </pic:spPr>
                </pic:pic>
              </a:graphicData>
            </a:graphic>
          </wp:inline>
        </w:drawing>
      </w:r>
    </w:p>
    <w:p w:rsidR="00A852A1" w:rsidRDefault="00A852A1" w:rsidP="00EB5C9D">
      <w:pPr>
        <w:spacing w:beforeLines="50" w:afterLines="50"/>
        <w:rPr>
          <w:rFonts w:ascii="宋体" w:hAnsi="宋体"/>
          <w:color w:val="000000"/>
          <w:szCs w:val="21"/>
        </w:rPr>
      </w:pPr>
      <w:r>
        <w:rPr>
          <w:rFonts w:ascii="宋体" w:hAnsi="宋体" w:hint="eastAsia"/>
          <w:noProof/>
          <w:color w:val="000000"/>
          <w:szCs w:val="21"/>
        </w:rPr>
        <w:drawing>
          <wp:inline distT="0" distB="0" distL="0" distR="0">
            <wp:extent cx="2047875" cy="2590800"/>
            <wp:effectExtent l="19050" t="0" r="9525" b="0"/>
            <wp:docPr id="3" name="Picture 4" descr="学位证外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位证外壳"/>
                    <pic:cNvPicPr>
                      <a:picLocks noChangeAspect="1" noChangeArrowheads="1"/>
                    </pic:cNvPicPr>
                  </pic:nvPicPr>
                  <pic:blipFill>
                    <a:blip r:embed="rId9" cstate="print"/>
                    <a:srcRect/>
                    <a:stretch>
                      <a:fillRect/>
                    </a:stretch>
                  </pic:blipFill>
                  <pic:spPr bwMode="auto">
                    <a:xfrm>
                      <a:off x="0" y="0"/>
                      <a:ext cx="2047875" cy="2590800"/>
                    </a:xfrm>
                    <a:prstGeom prst="rect">
                      <a:avLst/>
                    </a:prstGeom>
                    <a:noFill/>
                    <a:ln w="9525">
                      <a:noFill/>
                      <a:miter lim="800000"/>
                      <a:headEnd/>
                      <a:tailEnd/>
                    </a:ln>
                  </pic:spPr>
                </pic:pic>
              </a:graphicData>
            </a:graphic>
          </wp:inline>
        </w:drawing>
      </w:r>
      <w:r>
        <w:rPr>
          <w:rFonts w:ascii="宋体" w:hAnsi="宋体" w:hint="eastAsia"/>
          <w:color w:val="000000"/>
          <w:szCs w:val="21"/>
        </w:rPr>
        <w:t xml:space="preserve">   </w:t>
      </w:r>
      <w:r>
        <w:rPr>
          <w:rFonts w:ascii="宋体" w:hAnsi="宋体"/>
          <w:noProof/>
          <w:color w:val="000000"/>
          <w:szCs w:val="21"/>
        </w:rPr>
        <w:lastRenderedPageBreak/>
        <w:drawing>
          <wp:inline distT="0" distB="0" distL="0" distR="0">
            <wp:extent cx="3581400" cy="2181225"/>
            <wp:effectExtent l="19050" t="0" r="0" b="0"/>
            <wp:docPr id="4" name="Picture 3" descr="学位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位证"/>
                    <pic:cNvPicPr>
                      <a:picLocks noRot="1" noChangeAspect="1" noChangeArrowheads="1"/>
                    </pic:cNvPicPr>
                  </pic:nvPicPr>
                  <pic:blipFill>
                    <a:blip r:embed="rId10" cstate="print"/>
                    <a:srcRect/>
                    <a:stretch>
                      <a:fillRect/>
                    </a:stretch>
                  </pic:blipFill>
                  <pic:spPr bwMode="auto">
                    <a:xfrm>
                      <a:off x="0" y="0"/>
                      <a:ext cx="3581400" cy="2181225"/>
                    </a:xfrm>
                    <a:prstGeom prst="rect">
                      <a:avLst/>
                    </a:prstGeom>
                    <a:noFill/>
                    <a:ln w="9525">
                      <a:noFill/>
                      <a:miter lim="800000"/>
                      <a:headEnd/>
                      <a:tailEnd/>
                    </a:ln>
                  </pic:spPr>
                </pic:pic>
              </a:graphicData>
            </a:graphic>
          </wp:inline>
        </w:drawing>
      </w:r>
      <w:r>
        <w:rPr>
          <w:rFonts w:ascii="宋体" w:hAnsi="宋体" w:hint="eastAsia"/>
          <w:color w:val="000000"/>
          <w:szCs w:val="21"/>
        </w:rPr>
        <w:t xml:space="preserve">  </w:t>
      </w:r>
    </w:p>
    <w:p w:rsidR="00A852A1" w:rsidRDefault="00A852A1" w:rsidP="00EB5C9D">
      <w:pPr>
        <w:spacing w:beforeLines="50" w:afterLines="50"/>
        <w:rPr>
          <w:rFonts w:ascii="宋体" w:hAnsi="宋体"/>
          <w:color w:val="000000"/>
          <w:szCs w:val="21"/>
        </w:rPr>
      </w:pPr>
    </w:p>
    <w:p w:rsidR="00A852A1" w:rsidRDefault="00A852A1" w:rsidP="00EB5C9D">
      <w:pPr>
        <w:spacing w:beforeLines="50" w:afterLines="50" w:line="276" w:lineRule="auto"/>
        <w:rPr>
          <w:rFonts w:ascii="宋体" w:hAnsi="宋体"/>
          <w:b/>
          <w:color w:val="000000"/>
          <w:szCs w:val="21"/>
        </w:rPr>
      </w:pPr>
      <w:r>
        <w:rPr>
          <w:rFonts w:ascii="宋体" w:hAnsi="宋体" w:hint="eastAsia"/>
          <w:b/>
          <w:color w:val="000000"/>
          <w:szCs w:val="21"/>
        </w:rPr>
        <w:t>（四）申请学士学位条件</w:t>
      </w:r>
    </w:p>
    <w:p w:rsidR="00A852A1" w:rsidRDefault="00A852A1" w:rsidP="00EB5C9D">
      <w:pPr>
        <w:spacing w:beforeLines="50" w:afterLines="50" w:line="276" w:lineRule="auto"/>
        <w:rPr>
          <w:rFonts w:ascii="宋体" w:hAnsi="宋体"/>
          <w:color w:val="000000"/>
          <w:szCs w:val="21"/>
        </w:rPr>
      </w:pPr>
      <w:r>
        <w:rPr>
          <w:rFonts w:ascii="宋体" w:hAnsi="宋体" w:hint="eastAsia"/>
          <w:color w:val="000000"/>
          <w:szCs w:val="21"/>
        </w:rPr>
        <w:t>1、成教本科毕业生应在获得本科毕业生证书后两年内提出申请。</w:t>
      </w:r>
    </w:p>
    <w:p w:rsidR="00A852A1" w:rsidRDefault="00A852A1" w:rsidP="00EB5C9D">
      <w:pPr>
        <w:spacing w:beforeLines="50" w:afterLines="50" w:line="276" w:lineRule="auto"/>
        <w:ind w:left="315" w:hangingChars="150" w:hanging="315"/>
        <w:rPr>
          <w:rFonts w:ascii="宋体" w:hAnsi="宋体"/>
          <w:color w:val="000000"/>
          <w:szCs w:val="21"/>
        </w:rPr>
      </w:pPr>
      <w:r>
        <w:rPr>
          <w:rFonts w:ascii="宋体" w:hAnsi="宋体" w:hint="eastAsia"/>
          <w:color w:val="000000"/>
          <w:szCs w:val="21"/>
        </w:rPr>
        <w:t>2、成人和网络本科毕业生，其专业教学计划规定的考试课程总平均成绩不低于</w:t>
      </w:r>
      <w:r>
        <w:rPr>
          <w:rFonts w:ascii="宋体" w:hAnsi="宋体"/>
          <w:color w:val="000000"/>
          <w:szCs w:val="21"/>
        </w:rPr>
        <w:t>75</w:t>
      </w:r>
      <w:r>
        <w:rPr>
          <w:rFonts w:ascii="宋体" w:hAnsi="宋体" w:hint="eastAsia"/>
          <w:color w:val="000000"/>
          <w:szCs w:val="21"/>
        </w:rPr>
        <w:t>分。自考本科毕业生，其专业教学计划规定的考试课程总平均成绩不低于</w:t>
      </w:r>
      <w:r>
        <w:rPr>
          <w:rFonts w:ascii="宋体" w:hAnsi="宋体"/>
          <w:color w:val="000000"/>
          <w:szCs w:val="21"/>
        </w:rPr>
        <w:t>65</w:t>
      </w:r>
      <w:r>
        <w:rPr>
          <w:rFonts w:ascii="宋体" w:hAnsi="宋体" w:hint="eastAsia"/>
          <w:color w:val="000000"/>
          <w:szCs w:val="21"/>
        </w:rPr>
        <w:t>分。计算总平均成绩的课程不含体育课、毕业论文或毕业设计以及其他毕业实践环节。</w:t>
      </w:r>
    </w:p>
    <w:p w:rsidR="00A852A1" w:rsidRDefault="00A852A1" w:rsidP="00EB5C9D">
      <w:pPr>
        <w:spacing w:beforeLines="50" w:afterLines="50" w:line="276" w:lineRule="auto"/>
        <w:ind w:left="315" w:hangingChars="150" w:hanging="315"/>
        <w:rPr>
          <w:rFonts w:ascii="宋体" w:hAnsi="宋体"/>
          <w:color w:val="000000"/>
          <w:szCs w:val="21"/>
        </w:rPr>
      </w:pPr>
      <w:r>
        <w:rPr>
          <w:rFonts w:ascii="宋体" w:hAnsi="宋体" w:hint="eastAsia"/>
          <w:color w:val="000000"/>
          <w:szCs w:val="21"/>
        </w:rPr>
        <w:t>3、按省学位办规定，凡申请学士学位者，必须通过省学位办统一组织的外国语水平考试。参加考试的时间范围为取得学籍或考籍至申请学位前。每年外国语考试的具体时间由省学位办另行通知。</w:t>
      </w:r>
    </w:p>
    <w:p w:rsidR="00A852A1" w:rsidRDefault="00A852A1" w:rsidP="00EB5C9D">
      <w:pPr>
        <w:spacing w:beforeLines="50" w:afterLines="50" w:line="276" w:lineRule="auto"/>
        <w:ind w:left="315" w:hangingChars="150" w:hanging="315"/>
        <w:rPr>
          <w:rFonts w:ascii="宋体" w:hAnsi="宋体"/>
          <w:color w:val="000000"/>
          <w:szCs w:val="21"/>
        </w:rPr>
      </w:pPr>
      <w:r>
        <w:rPr>
          <w:rFonts w:ascii="宋体" w:hAnsi="宋体" w:hint="eastAsia"/>
          <w:color w:val="000000"/>
          <w:szCs w:val="21"/>
        </w:rPr>
        <w:t>4、成人和网络本科毕业生，须参加校学位办组织的一门基础课和两门专业基础课的</w:t>
      </w:r>
      <w:r>
        <w:rPr>
          <w:rFonts w:ascii="宋体" w:hAnsi="宋体"/>
          <w:color w:val="000000"/>
          <w:szCs w:val="21"/>
        </w:rPr>
        <w:t>“</w:t>
      </w:r>
      <w:r>
        <w:rPr>
          <w:rFonts w:ascii="宋体" w:hAnsi="宋体" w:hint="eastAsia"/>
          <w:color w:val="000000"/>
          <w:szCs w:val="21"/>
        </w:rPr>
        <w:t>主干课程</w:t>
      </w:r>
      <w:r>
        <w:rPr>
          <w:rFonts w:ascii="宋体" w:hAnsi="宋体"/>
          <w:color w:val="000000"/>
          <w:szCs w:val="21"/>
        </w:rPr>
        <w:t>”</w:t>
      </w:r>
      <w:r>
        <w:rPr>
          <w:rFonts w:ascii="宋体" w:hAnsi="宋体" w:hint="eastAsia"/>
          <w:color w:val="000000"/>
          <w:szCs w:val="21"/>
        </w:rPr>
        <w:t>考试且通过。</w:t>
      </w:r>
    </w:p>
    <w:p w:rsidR="00A852A1" w:rsidRDefault="00A852A1" w:rsidP="00EB5C9D">
      <w:pPr>
        <w:spacing w:beforeLines="50" w:afterLines="50" w:line="276" w:lineRule="auto"/>
        <w:ind w:left="315" w:hangingChars="150" w:hanging="315"/>
        <w:rPr>
          <w:rFonts w:ascii="宋体" w:hAnsi="宋体"/>
          <w:color w:val="000000"/>
          <w:szCs w:val="21"/>
        </w:rPr>
      </w:pPr>
      <w:r>
        <w:rPr>
          <w:rFonts w:ascii="宋体" w:hAnsi="宋体" w:hint="eastAsia"/>
          <w:color w:val="000000"/>
          <w:szCs w:val="21"/>
        </w:rPr>
        <w:t>5、有下列情况之一者，不能申请学士学位：</w:t>
      </w:r>
    </w:p>
    <w:p w:rsidR="00A852A1" w:rsidRDefault="00A852A1" w:rsidP="00EB5C9D">
      <w:pPr>
        <w:spacing w:beforeLines="50" w:afterLines="50" w:line="276" w:lineRule="auto"/>
        <w:ind w:left="360"/>
        <w:rPr>
          <w:rFonts w:ascii="宋体" w:hAnsi="宋体"/>
          <w:color w:val="000000"/>
          <w:szCs w:val="21"/>
        </w:rPr>
      </w:pPr>
      <w:r>
        <w:rPr>
          <w:rFonts w:ascii="宋体" w:hAnsi="宋体" w:hint="eastAsia"/>
          <w:color w:val="000000"/>
          <w:szCs w:val="21"/>
        </w:rPr>
        <w:t> （1）在读期间严重违反学术诚信的或触犯刑法受到处罚的； </w:t>
      </w:r>
    </w:p>
    <w:p w:rsidR="00A852A1" w:rsidRDefault="00A852A1" w:rsidP="00EB5C9D">
      <w:pPr>
        <w:spacing w:beforeLines="50" w:afterLines="50" w:line="276" w:lineRule="auto"/>
        <w:ind w:left="360"/>
        <w:rPr>
          <w:rFonts w:ascii="宋体" w:hAnsi="宋体"/>
          <w:color w:val="000000"/>
          <w:szCs w:val="21"/>
        </w:rPr>
      </w:pPr>
      <w:r>
        <w:rPr>
          <w:rFonts w:ascii="宋体" w:hAnsi="宋体" w:hint="eastAsia"/>
          <w:color w:val="000000"/>
          <w:szCs w:val="21"/>
        </w:rPr>
        <w:t> （2）超过申请学士学位规定年限的；</w:t>
      </w:r>
    </w:p>
    <w:p w:rsidR="00A852A1" w:rsidRDefault="00A852A1" w:rsidP="00EB5C9D">
      <w:pPr>
        <w:spacing w:beforeLines="50" w:afterLines="50" w:line="276" w:lineRule="auto"/>
        <w:ind w:left="360"/>
        <w:rPr>
          <w:rFonts w:ascii="宋体" w:hAnsi="宋体"/>
          <w:color w:val="000000"/>
          <w:szCs w:val="21"/>
        </w:rPr>
      </w:pPr>
      <w:r>
        <w:rPr>
          <w:rFonts w:ascii="宋体" w:hAnsi="宋体" w:hint="eastAsia"/>
          <w:color w:val="000000"/>
          <w:szCs w:val="21"/>
        </w:rPr>
        <w:t> （3）学位授予单位规定不能申请学士学位的。</w:t>
      </w:r>
    </w:p>
    <w:p w:rsidR="00A852A1" w:rsidRDefault="00A852A1" w:rsidP="00EB5C9D">
      <w:pPr>
        <w:spacing w:beforeLines="50" w:afterLines="50" w:line="276" w:lineRule="auto"/>
        <w:rPr>
          <w:rFonts w:ascii="宋体" w:hAnsi="宋体"/>
          <w:b/>
          <w:color w:val="000000"/>
          <w:szCs w:val="21"/>
        </w:rPr>
      </w:pPr>
      <w:r>
        <w:rPr>
          <w:rFonts w:ascii="宋体" w:hAnsi="宋体" w:hint="eastAsia"/>
          <w:b/>
          <w:color w:val="000000"/>
          <w:szCs w:val="21"/>
        </w:rPr>
        <w:t>六、成人高等教育招生计划</w:t>
      </w:r>
    </w:p>
    <w:p w:rsidR="00A852A1" w:rsidRDefault="00A852A1" w:rsidP="00EB5C9D">
      <w:pPr>
        <w:spacing w:beforeLines="50" w:afterLines="50"/>
        <w:jc w:val="center"/>
        <w:rPr>
          <w:rFonts w:ascii="宋体" w:hAnsi="宋体"/>
          <w:b/>
          <w:color w:val="000000"/>
          <w:szCs w:val="21"/>
        </w:rPr>
      </w:pPr>
      <w:r>
        <w:rPr>
          <w:rFonts w:ascii="宋体" w:hAnsi="宋体" w:hint="eastAsia"/>
          <w:b/>
          <w:color w:val="000000"/>
          <w:szCs w:val="21"/>
        </w:rPr>
        <w:t>（一）高中起点本科招生专业</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1368"/>
        <w:gridCol w:w="1260"/>
        <w:gridCol w:w="1866"/>
        <w:gridCol w:w="3345"/>
        <w:gridCol w:w="1920"/>
      </w:tblGrid>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学习形式</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层次</w:t>
            </w:r>
          </w:p>
        </w:tc>
        <w:tc>
          <w:tcPr>
            <w:tcW w:w="186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科类</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专业名称</w:t>
            </w:r>
          </w:p>
        </w:tc>
        <w:tc>
          <w:tcPr>
            <w:tcW w:w="192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学制</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理科</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机械设计制造及其自动化</w:t>
            </w:r>
          </w:p>
        </w:tc>
        <w:tc>
          <w:tcPr>
            <w:tcW w:w="192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土木工程</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lastRenderedPageBreak/>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环境工程</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计算机科学与技术</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软件工程</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数字媒体技术</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电子信息工程</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电气工程及其自动化</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EB5C9D">
            <w:pPr>
              <w:spacing w:beforeLines="50" w:afterLines="50"/>
              <w:ind w:firstLineChars="50" w:firstLine="105"/>
              <w:jc w:val="center"/>
              <w:rPr>
                <w:rFonts w:ascii="宋体" w:hAnsi="宋体"/>
                <w:color w:val="000000"/>
                <w:szCs w:val="21"/>
              </w:rPr>
            </w:pPr>
            <w:r>
              <w:rPr>
                <w:rFonts w:ascii="宋体" w:hAnsi="宋体" w:hint="eastAsia"/>
                <w:color w:val="000000"/>
                <w:szCs w:val="21"/>
              </w:rPr>
              <w:t>文科</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法学</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旅游管理</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工商管理</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文科</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汉语言文学</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文科</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汉语国际教育</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英语</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应用心理学</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小学教育</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学前教育</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信息与计算科学</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文科</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音乐表演*</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文科</w:t>
            </w:r>
          </w:p>
        </w:tc>
        <w:tc>
          <w:tcPr>
            <w:tcW w:w="3345" w:type="dxa"/>
            <w:vAlign w:val="center"/>
          </w:tcPr>
          <w:p w:rsidR="00A852A1" w:rsidRDefault="00A852A1" w:rsidP="00EB5C9D">
            <w:pPr>
              <w:tabs>
                <w:tab w:val="left" w:pos="720"/>
              </w:tabs>
              <w:spacing w:beforeLines="50" w:afterLines="50"/>
              <w:jc w:val="center"/>
              <w:rPr>
                <w:rFonts w:ascii="宋体" w:hAnsi="宋体"/>
                <w:b/>
                <w:color w:val="000000"/>
                <w:szCs w:val="21"/>
              </w:rPr>
            </w:pPr>
            <w:r>
              <w:rPr>
                <w:rFonts w:ascii="宋体" w:hAnsi="宋体" w:hint="eastAsia"/>
                <w:color w:val="000000"/>
                <w:szCs w:val="21"/>
              </w:rPr>
              <w:t>社会体育指导与管理</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体育教育*</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高起本</w:t>
            </w:r>
          </w:p>
        </w:tc>
        <w:tc>
          <w:tcPr>
            <w:tcW w:w="1866"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34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艺术教育*</w:t>
            </w:r>
          </w:p>
        </w:tc>
        <w:tc>
          <w:tcPr>
            <w:tcW w:w="192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5年</w:t>
            </w:r>
          </w:p>
        </w:tc>
      </w:tr>
    </w:tbl>
    <w:p w:rsidR="00A852A1" w:rsidRDefault="00A852A1" w:rsidP="00EB5C9D">
      <w:pPr>
        <w:spacing w:beforeLines="50" w:afterLines="50"/>
        <w:jc w:val="center"/>
        <w:rPr>
          <w:rFonts w:ascii="宋体" w:hAnsi="宋体"/>
          <w:b/>
          <w:color w:val="000000"/>
          <w:szCs w:val="21"/>
        </w:rPr>
      </w:pPr>
      <w:r>
        <w:rPr>
          <w:rFonts w:ascii="宋体" w:hAnsi="宋体" w:hint="eastAsia"/>
          <w:b/>
          <w:color w:val="000000"/>
          <w:szCs w:val="21"/>
        </w:rPr>
        <w:t>（二）高中起点专科招生专业</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1368"/>
        <w:gridCol w:w="1260"/>
        <w:gridCol w:w="1851"/>
        <w:gridCol w:w="3405"/>
        <w:gridCol w:w="1860"/>
      </w:tblGrid>
      <w:tr w:rsidR="00A852A1" w:rsidTr="00A67F12">
        <w:tc>
          <w:tcPr>
            <w:tcW w:w="1368" w:type="dxa"/>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lastRenderedPageBreak/>
              <w:t>学习形式</w:t>
            </w:r>
          </w:p>
        </w:tc>
        <w:tc>
          <w:tcPr>
            <w:tcW w:w="1260" w:type="dxa"/>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层次</w:t>
            </w:r>
          </w:p>
        </w:tc>
        <w:tc>
          <w:tcPr>
            <w:tcW w:w="1851" w:type="dxa"/>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科类</w:t>
            </w:r>
          </w:p>
        </w:tc>
        <w:tc>
          <w:tcPr>
            <w:tcW w:w="3405" w:type="dxa"/>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专业名称</w:t>
            </w:r>
          </w:p>
        </w:tc>
        <w:tc>
          <w:tcPr>
            <w:tcW w:w="1860" w:type="dxa"/>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学制</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理科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机械设计与制造</w:t>
            </w:r>
          </w:p>
        </w:tc>
        <w:tc>
          <w:tcPr>
            <w:tcW w:w="18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数控技术</w:t>
            </w:r>
          </w:p>
        </w:tc>
        <w:tc>
          <w:tcPr>
            <w:tcW w:w="18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机电一体化（定向）</w:t>
            </w:r>
          </w:p>
        </w:tc>
        <w:tc>
          <w:tcPr>
            <w:tcW w:w="18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汽车检测与维修技术</w:t>
            </w:r>
          </w:p>
        </w:tc>
        <w:tc>
          <w:tcPr>
            <w:tcW w:w="18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汽车电子技术</w:t>
            </w:r>
          </w:p>
        </w:tc>
        <w:tc>
          <w:tcPr>
            <w:tcW w:w="18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软件技术</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网络系统管理（定向）</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计算机应用技术（定向）</w:t>
            </w:r>
          </w:p>
        </w:tc>
        <w:tc>
          <w:tcPr>
            <w:tcW w:w="18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电气自动化技术</w:t>
            </w:r>
          </w:p>
        </w:tc>
        <w:tc>
          <w:tcPr>
            <w:tcW w:w="18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电子信息工程技术</w:t>
            </w:r>
          </w:p>
        </w:tc>
        <w:tc>
          <w:tcPr>
            <w:tcW w:w="18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口腔医学技术</w:t>
            </w:r>
          </w:p>
        </w:tc>
        <w:tc>
          <w:tcPr>
            <w:tcW w:w="18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3年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护理</w:t>
            </w:r>
          </w:p>
        </w:tc>
        <w:tc>
          <w:tcPr>
            <w:tcW w:w="18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3年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理科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药学</w:t>
            </w:r>
          </w:p>
        </w:tc>
        <w:tc>
          <w:tcPr>
            <w:tcW w:w="18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3年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文科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法律文秘</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工程造价</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建筑装饰工程技术</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建筑工程管理</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计算机信息管理</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金融管理与实务（定向）</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经济信息管理</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lastRenderedPageBreak/>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电子商务</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酒店管理</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旅游管理</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国际经济与贸易</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工商企业管理</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会计电算化</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营销与策划</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财务管理</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行政管理</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公共事务管理（定向）</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应用英语</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应用泰国语</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初等教育</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tabs>
                <w:tab w:val="left" w:pos="1890"/>
              </w:tabs>
              <w:spacing w:beforeLines="50" w:afterLines="50"/>
              <w:jc w:val="center"/>
              <w:rPr>
                <w:rFonts w:ascii="宋体" w:hAnsi="宋体"/>
                <w:color w:val="000000"/>
                <w:szCs w:val="21"/>
              </w:rPr>
            </w:pPr>
            <w:r>
              <w:rPr>
                <w:rFonts w:ascii="宋体" w:hAnsi="宋体" w:hint="eastAsia"/>
                <w:color w:val="000000"/>
                <w:szCs w:val="21"/>
              </w:rPr>
              <w:t>小学教育</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学前教育</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特殊教育</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体育教育*</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音乐教育*</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艺术设计*</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文理兼收</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艺术教育*</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影视动画*（定向）</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lastRenderedPageBreak/>
              <w:t>业余</w:t>
            </w:r>
          </w:p>
        </w:tc>
        <w:tc>
          <w:tcPr>
            <w:tcW w:w="1260"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高起专</w:t>
            </w:r>
          </w:p>
        </w:tc>
        <w:tc>
          <w:tcPr>
            <w:tcW w:w="1851"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文科</w:t>
            </w:r>
          </w:p>
        </w:tc>
        <w:tc>
          <w:tcPr>
            <w:tcW w:w="340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影视表演*</w:t>
            </w:r>
            <w:r>
              <w:rPr>
                <w:rFonts w:ascii="宋体" w:hAnsi="宋体" w:cs="宋体" w:hint="eastAsia"/>
                <w:color w:val="000000"/>
                <w:szCs w:val="21"/>
              </w:rPr>
              <w:t>（定向）</w:t>
            </w:r>
          </w:p>
        </w:tc>
        <w:tc>
          <w:tcPr>
            <w:tcW w:w="1860"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bl>
    <w:p w:rsidR="00A852A1" w:rsidRDefault="00A852A1" w:rsidP="00EB5C9D">
      <w:pPr>
        <w:spacing w:beforeLines="50" w:afterLines="50"/>
        <w:rPr>
          <w:rFonts w:ascii="宋体" w:hAnsi="宋体"/>
          <w:color w:val="000000"/>
          <w:szCs w:val="21"/>
        </w:rPr>
      </w:pPr>
    </w:p>
    <w:p w:rsidR="00A852A1" w:rsidRDefault="00A852A1" w:rsidP="00EB5C9D">
      <w:pPr>
        <w:spacing w:beforeLines="50" w:afterLines="50"/>
        <w:jc w:val="center"/>
        <w:rPr>
          <w:rFonts w:ascii="宋体" w:hAnsi="宋体"/>
          <w:b/>
          <w:color w:val="000000"/>
          <w:szCs w:val="21"/>
        </w:rPr>
      </w:pPr>
      <w:r>
        <w:rPr>
          <w:rFonts w:ascii="宋体" w:hAnsi="宋体" w:hint="eastAsia"/>
          <w:b/>
          <w:color w:val="000000"/>
          <w:szCs w:val="21"/>
        </w:rPr>
        <w:t>（三）专升本招生专业</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1368"/>
        <w:gridCol w:w="1386"/>
        <w:gridCol w:w="1710"/>
        <w:gridCol w:w="3435"/>
        <w:gridCol w:w="1815"/>
      </w:tblGrid>
      <w:tr w:rsidR="00A852A1" w:rsidTr="00A67F12">
        <w:tc>
          <w:tcPr>
            <w:tcW w:w="1368" w:type="dxa"/>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学习形式</w:t>
            </w:r>
          </w:p>
        </w:tc>
        <w:tc>
          <w:tcPr>
            <w:tcW w:w="1386" w:type="dxa"/>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层次</w:t>
            </w:r>
          </w:p>
        </w:tc>
        <w:tc>
          <w:tcPr>
            <w:tcW w:w="1710" w:type="dxa"/>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科类</w:t>
            </w:r>
          </w:p>
        </w:tc>
        <w:tc>
          <w:tcPr>
            <w:tcW w:w="3435" w:type="dxa"/>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专业名称</w:t>
            </w:r>
          </w:p>
        </w:tc>
        <w:tc>
          <w:tcPr>
            <w:tcW w:w="1815" w:type="dxa"/>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学制</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EB5C9D">
            <w:pPr>
              <w:spacing w:beforeLines="50" w:afterLines="50"/>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机械设计制造及其自动化</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土木工程</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计算机科学与技术</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软件工程</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电子信息工程</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电气工程及其自动化</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EB5C9D">
            <w:pPr>
              <w:spacing w:beforeLines="50" w:afterLines="50"/>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生物工程</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EB5C9D">
            <w:pPr>
              <w:spacing w:beforeLines="50" w:afterLines="50"/>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食品质量与安全</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EB5C9D">
            <w:pPr>
              <w:spacing w:beforeLines="50" w:afterLines="50"/>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法学</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旅游管理</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工商管理</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会计学</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汉语言文学</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广播电视学（定向）</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汉语国际教育</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英语</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应用心理学</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小学教育</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lastRenderedPageBreak/>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学前教育</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A67F12">
            <w:pPr>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特殊教育</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EB5C9D">
            <w:pPr>
              <w:spacing w:beforeLines="50" w:afterLines="50"/>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信息与计算科学</w:t>
            </w:r>
          </w:p>
        </w:tc>
        <w:tc>
          <w:tcPr>
            <w:tcW w:w="181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EB5C9D">
            <w:pPr>
              <w:spacing w:beforeLines="50" w:afterLines="50"/>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b/>
                <w:color w:val="000000"/>
                <w:szCs w:val="21"/>
              </w:rPr>
            </w:pPr>
            <w:r>
              <w:rPr>
                <w:rFonts w:ascii="宋体" w:hAnsi="宋体" w:hint="eastAsia"/>
                <w:color w:val="000000"/>
                <w:szCs w:val="21"/>
              </w:rPr>
              <w:t>社会体育指导与管理</w:t>
            </w:r>
          </w:p>
        </w:tc>
        <w:tc>
          <w:tcPr>
            <w:tcW w:w="181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EB5C9D">
            <w:pPr>
              <w:spacing w:beforeLines="50" w:afterLines="50"/>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护理学</w:t>
            </w:r>
          </w:p>
        </w:tc>
        <w:tc>
          <w:tcPr>
            <w:tcW w:w="181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3年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EB5C9D">
            <w:pPr>
              <w:spacing w:beforeLines="50" w:afterLines="50"/>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药学</w:t>
            </w:r>
          </w:p>
        </w:tc>
        <w:tc>
          <w:tcPr>
            <w:tcW w:w="181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3年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EB5C9D">
            <w:pPr>
              <w:spacing w:beforeLines="50" w:afterLines="50"/>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艺术设计*</w:t>
            </w:r>
          </w:p>
        </w:tc>
        <w:tc>
          <w:tcPr>
            <w:tcW w:w="181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EB5C9D">
            <w:pPr>
              <w:spacing w:beforeLines="50" w:afterLines="50"/>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动画*</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EB5C9D">
            <w:pPr>
              <w:spacing w:beforeLines="50" w:afterLines="50"/>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音乐表演*</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EB5C9D">
            <w:pPr>
              <w:spacing w:beforeLines="50" w:afterLines="50"/>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艺术教育*</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r w:rsidR="00A852A1" w:rsidTr="00A67F12">
        <w:tc>
          <w:tcPr>
            <w:tcW w:w="1368"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业余</w:t>
            </w:r>
          </w:p>
        </w:tc>
        <w:tc>
          <w:tcPr>
            <w:tcW w:w="1386"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专升本</w:t>
            </w:r>
          </w:p>
        </w:tc>
        <w:tc>
          <w:tcPr>
            <w:tcW w:w="1710" w:type="dxa"/>
            <w:vAlign w:val="center"/>
          </w:tcPr>
          <w:p w:rsidR="00A852A1" w:rsidRDefault="00A852A1" w:rsidP="00EB5C9D">
            <w:pPr>
              <w:spacing w:beforeLines="50" w:afterLines="50"/>
              <w:jc w:val="center"/>
              <w:rPr>
                <w:rFonts w:ascii="宋体" w:hAnsi="宋体"/>
                <w:color w:val="000000"/>
                <w:szCs w:val="21"/>
              </w:rPr>
            </w:pPr>
          </w:p>
        </w:tc>
        <w:tc>
          <w:tcPr>
            <w:tcW w:w="3435" w:type="dxa"/>
            <w:vAlign w:val="center"/>
          </w:tcPr>
          <w:p w:rsidR="00A852A1" w:rsidRDefault="00A852A1" w:rsidP="00EB5C9D">
            <w:pPr>
              <w:spacing w:beforeLines="50" w:afterLines="50"/>
              <w:jc w:val="center"/>
              <w:rPr>
                <w:rFonts w:ascii="宋体" w:hAnsi="宋体"/>
                <w:color w:val="000000"/>
                <w:szCs w:val="21"/>
              </w:rPr>
            </w:pPr>
            <w:r>
              <w:rPr>
                <w:rFonts w:ascii="宋体" w:hAnsi="宋体" w:hint="eastAsia"/>
                <w:color w:val="000000"/>
                <w:szCs w:val="21"/>
              </w:rPr>
              <w:t>体育教育*</w:t>
            </w:r>
          </w:p>
        </w:tc>
        <w:tc>
          <w:tcPr>
            <w:tcW w:w="1815" w:type="dxa"/>
            <w:vAlign w:val="center"/>
          </w:tcPr>
          <w:p w:rsidR="00A852A1" w:rsidRDefault="00A852A1" w:rsidP="00A67F12">
            <w:pPr>
              <w:jc w:val="center"/>
              <w:rPr>
                <w:rFonts w:ascii="宋体" w:hAnsi="宋体"/>
                <w:color w:val="000000"/>
                <w:szCs w:val="21"/>
              </w:rPr>
            </w:pPr>
            <w:r>
              <w:rPr>
                <w:rFonts w:ascii="宋体" w:hAnsi="宋体" w:hint="eastAsia"/>
                <w:color w:val="000000"/>
                <w:szCs w:val="21"/>
              </w:rPr>
              <w:t>2.5年</w:t>
            </w:r>
          </w:p>
        </w:tc>
      </w:tr>
    </w:tbl>
    <w:p w:rsidR="00A852A1" w:rsidRDefault="00A852A1" w:rsidP="00EB5C9D">
      <w:pPr>
        <w:spacing w:beforeLines="50" w:afterLines="50"/>
        <w:rPr>
          <w:rFonts w:ascii="宋体" w:hAnsi="宋体"/>
          <w:b/>
          <w:color w:val="000000"/>
          <w:szCs w:val="21"/>
        </w:rPr>
      </w:pPr>
    </w:p>
    <w:p w:rsidR="00A852A1" w:rsidRDefault="00A852A1" w:rsidP="00EB5C9D">
      <w:pPr>
        <w:spacing w:beforeLines="50" w:afterLines="50" w:line="276" w:lineRule="auto"/>
        <w:rPr>
          <w:rFonts w:ascii="宋体" w:hAnsi="宋体"/>
          <w:b/>
          <w:color w:val="000000"/>
          <w:szCs w:val="21"/>
        </w:rPr>
      </w:pPr>
      <w:r>
        <w:rPr>
          <w:rFonts w:ascii="宋体" w:hAnsi="宋体" w:hint="eastAsia"/>
          <w:b/>
          <w:color w:val="000000"/>
          <w:szCs w:val="21"/>
        </w:rPr>
        <w:t>七、招生专业介绍</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机械设计制造及其自动化专业</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具有机械设计制造基础知识及应用能力，能从事机械设计制造及自动化领域内的设计制造、科技开发、应用研究、运行管理等方面的高级工程技术人才。通过本专业的学习，学生将获得机械设计与制造的基础原理、微电子技术、计算机技术和信息处理技术的基础知识和技能，受到现代机械工程师的基本训练，具有创新精神和进行机械产品设计、制造及测控和生产组织管理的基本知识和能力。</w:t>
      </w:r>
    </w:p>
    <w:p w:rsidR="00A852A1" w:rsidRDefault="00A852A1" w:rsidP="00EB5C9D">
      <w:pPr>
        <w:tabs>
          <w:tab w:val="left" w:pos="720"/>
        </w:tabs>
        <w:spacing w:beforeLines="50" w:afterLines="50" w:line="276" w:lineRule="auto"/>
        <w:ind w:firstLineChars="196" w:firstLine="413"/>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大学英语、高等数学、机械制图、计算机应用基础、材料力学、理论力学、电工学、机械原理、机械设计、机械制造基础、控制工程基础、机电一体化系统设计、伺服电机及控制、数控技术基础、</w:t>
      </w:r>
      <w:r>
        <w:rPr>
          <w:rFonts w:ascii="宋体" w:hAnsi="宋体"/>
          <w:color w:val="000000"/>
          <w:szCs w:val="21"/>
        </w:rPr>
        <w:t>CAPP</w:t>
      </w:r>
      <w:r>
        <w:rPr>
          <w:rFonts w:ascii="宋体" w:hAnsi="宋体" w:hint="eastAsia"/>
          <w:color w:val="000000"/>
          <w:szCs w:val="21"/>
        </w:rPr>
        <w:t>、数控工艺、冲压模具设计、塑料模具设计、</w:t>
      </w:r>
      <w:r>
        <w:rPr>
          <w:rFonts w:ascii="宋体" w:hAnsi="宋体"/>
          <w:color w:val="000000"/>
          <w:szCs w:val="21"/>
        </w:rPr>
        <w:t>CAD</w:t>
      </w:r>
      <w:r>
        <w:rPr>
          <w:rFonts w:ascii="宋体" w:hAnsi="宋体" w:hint="eastAsia"/>
          <w:color w:val="000000"/>
          <w:szCs w:val="21"/>
        </w:rPr>
        <w:t>等。除此之外，还将进行包括金工实习、电工、电子实习、生产实习、课程设计、毕业设计等实践性教学。</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土木工程</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本专业培养适应市场经济建设需要的土木工程高级工程应用型技术人才。学生通过系统的理论学习和工程实践基本训练，具备从事土木工程的项目规划、设计、研究开</w:t>
      </w:r>
      <w:r>
        <w:rPr>
          <w:rFonts w:ascii="宋体" w:hAnsi="宋体" w:hint="eastAsia"/>
          <w:color w:val="000000"/>
          <w:szCs w:val="21"/>
        </w:rPr>
        <w:lastRenderedPageBreak/>
        <w:t>发、施工及管理的能力，并具有良好的科学文化素质、创新意识和创业意识。本专业下设房屋建筑工程、道路与桥梁工程、岩土工程、施工安全工程、工程设计等五个专业方向。在校期间，学生能接受工程建筑设计、结构设计、造价软件、项目管理软件、桥梁工程软件、道路设计软件、岩土工程软件、施工资料软件、施工成本控制软件等软件的运用与培训。</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材料力学、理论力学、结构力学、土木工程材料、房屋建筑学、工程地质、工程测量、土力学与基础工程、混凝土结构设计原理、钢结构设计原理、建筑结构抗震、高层建筑结构设计、钢结构设计、建筑桥梁岩土工程</w:t>
      </w:r>
      <w:r>
        <w:rPr>
          <w:rFonts w:ascii="宋体" w:hAnsi="宋体"/>
          <w:color w:val="000000"/>
          <w:szCs w:val="21"/>
        </w:rPr>
        <w:t>CAD</w:t>
      </w:r>
      <w:r>
        <w:rPr>
          <w:rFonts w:ascii="宋体" w:hAnsi="宋体" w:hint="eastAsia"/>
          <w:color w:val="000000"/>
          <w:szCs w:val="21"/>
        </w:rPr>
        <w:t>、土木工程施工、建筑工程工程量清单计价、工程项目管理、工程监理、工程质量事故分析、地基处理、岩土工程勘察、岩石力学、边坡工程、桥梁工程、道路勘测设计、路基路面工程、建筑结构构造（平法</w:t>
      </w:r>
      <w:r>
        <w:rPr>
          <w:rFonts w:ascii="宋体" w:hAnsi="宋体"/>
          <w:color w:val="000000"/>
          <w:szCs w:val="21"/>
        </w:rPr>
        <w:t>101</w:t>
      </w:r>
      <w:r>
        <w:rPr>
          <w:rFonts w:ascii="宋体" w:hAnsi="宋体" w:hint="eastAsia"/>
          <w:color w:val="000000"/>
          <w:szCs w:val="21"/>
        </w:rPr>
        <w:t>）、建筑施工安全技术、建筑施工安全管理、施工安全案例分析、施工力学、建筑施工监测预警技术、中外建筑史、建筑设计、建筑初步等。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环境工程</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掌握环境污染（水、气、固、声）防治、环境监测与评价、环境规划与管理等方面的基本理论和基本技术，熟悉环境科学领域与环境工程相临学科的基本知识，了解环境工程领域发展前沿及动态，具备在环境工程领域进行规划、设计、运行管理、环境评价、研究开发的能力，能在各种环境保护岗位从事相关工作的应用型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大学英语、计算机应用基础、分析化学、环境学、环境生态学、环境管理及法规、环境监测、环境微生物学、环境工程基础、大气污染控制技术、水污染控制技术、固体废弃物处理处置及资源化工程、环境质量评价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计算机科学与技术</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以计算机科学理论为基础，系统学习计算机科学与技术的基础知识、基本理论、开发技能，并应用于科学研究、应用开发等领域的学科。培养的是德、智、体、美全面发展，具有扎实的计算机科学技术专业基础、宽阔的知识面、熟练的外语运用能力，能够从事各种嵌入式软件系统及物联网技术的开发、设计与维护工作，具备熟练的专业技术应用能力、具有良好的团队精神和协作沟通能力高素质的工程型、应用型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高等数学、大学物理、</w:t>
      </w:r>
      <w:r>
        <w:rPr>
          <w:rFonts w:ascii="宋体" w:hAnsi="宋体"/>
          <w:color w:val="000000"/>
          <w:szCs w:val="21"/>
        </w:rPr>
        <w:t>C</w:t>
      </w:r>
      <w:r>
        <w:rPr>
          <w:rFonts w:ascii="宋体" w:hAnsi="宋体" w:hint="eastAsia"/>
          <w:color w:val="000000"/>
          <w:szCs w:val="21"/>
        </w:rPr>
        <w:t>语言程序设计、数字电路基础、计算机组成原理、数据结构、操作系统、计算机网络、面向对象程序设计、数据库原理及应用、移动终端软件开发、单片机基础、</w:t>
      </w:r>
      <w:r>
        <w:rPr>
          <w:rFonts w:ascii="宋体" w:hAnsi="宋体"/>
          <w:color w:val="000000"/>
          <w:szCs w:val="21"/>
        </w:rPr>
        <w:t>ARM</w:t>
      </w:r>
      <w:r>
        <w:rPr>
          <w:rFonts w:ascii="宋体" w:hAnsi="宋体" w:hint="eastAsia"/>
          <w:color w:val="000000"/>
          <w:szCs w:val="21"/>
        </w:rPr>
        <w:t>基础、微机原理与接口技术、传感技术、物联网工程、</w:t>
      </w:r>
      <w:r>
        <w:rPr>
          <w:rFonts w:ascii="宋体" w:hAnsi="宋体"/>
          <w:color w:val="000000"/>
          <w:szCs w:val="21"/>
        </w:rPr>
        <w:t>Linux</w:t>
      </w:r>
      <w:r>
        <w:rPr>
          <w:rFonts w:ascii="宋体" w:hAnsi="宋体" w:hint="eastAsia"/>
          <w:color w:val="000000"/>
          <w:szCs w:val="21"/>
        </w:rPr>
        <w:t>程序设计等。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软件工程</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旨在培养德、智、体全面发展的，理解软件工程基本规范，掌握软件工程技术与软件开发过程，熟练使用各类软件开发技术进行应用软件开发的，具备良好的综合素质、科学素养和创新能力的，能够在金融机构、行政机关和企事业单位特别是国际性软件服务外包企业，从事计算机应用及软件开发等软件工程领域的国际性高素质应用型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lastRenderedPageBreak/>
        <w:t>主要课程：</w:t>
      </w:r>
      <w:r>
        <w:rPr>
          <w:rFonts w:ascii="宋体" w:hAnsi="宋体" w:hint="eastAsia"/>
          <w:color w:val="000000"/>
          <w:szCs w:val="21"/>
        </w:rPr>
        <w:t>高等数学、</w:t>
      </w:r>
      <w:r>
        <w:rPr>
          <w:rFonts w:ascii="宋体" w:hAnsi="宋体"/>
          <w:color w:val="000000"/>
          <w:szCs w:val="21"/>
        </w:rPr>
        <w:t>C</w:t>
      </w:r>
      <w:r>
        <w:rPr>
          <w:rFonts w:ascii="宋体" w:hAnsi="宋体" w:hint="eastAsia"/>
          <w:color w:val="000000"/>
          <w:szCs w:val="21"/>
        </w:rPr>
        <w:t>语言程序设计、数据结构、计算机组成原理、数据库原理、计算机网络、面向对象程序设计、</w:t>
      </w:r>
      <w:r>
        <w:rPr>
          <w:rFonts w:ascii="宋体" w:hAnsi="宋体"/>
          <w:color w:val="000000"/>
          <w:szCs w:val="21"/>
        </w:rPr>
        <w:t>Oracle</w:t>
      </w:r>
      <w:r>
        <w:rPr>
          <w:rFonts w:ascii="宋体" w:hAnsi="宋体" w:hint="eastAsia"/>
          <w:color w:val="000000"/>
          <w:szCs w:val="21"/>
        </w:rPr>
        <w:t>数据库应用、软件工程导论、操作系统原理、软件测试技术、软件软项目管理、</w:t>
      </w:r>
      <w:r>
        <w:rPr>
          <w:rFonts w:ascii="宋体" w:hAnsi="宋体"/>
          <w:color w:val="000000"/>
          <w:szCs w:val="21"/>
        </w:rPr>
        <w:t>WEB</w:t>
      </w:r>
      <w:r>
        <w:rPr>
          <w:rFonts w:ascii="宋体" w:hAnsi="宋体" w:hint="eastAsia"/>
          <w:color w:val="000000"/>
          <w:szCs w:val="21"/>
        </w:rPr>
        <w:t>开发基础、</w:t>
      </w:r>
      <w:r>
        <w:rPr>
          <w:rFonts w:ascii="宋体" w:hAnsi="宋体"/>
          <w:color w:val="000000"/>
          <w:szCs w:val="21"/>
        </w:rPr>
        <w:t>WEB</w:t>
      </w:r>
      <w:r>
        <w:rPr>
          <w:rFonts w:ascii="宋体" w:hAnsi="宋体" w:hint="eastAsia"/>
          <w:color w:val="000000"/>
          <w:szCs w:val="21"/>
        </w:rPr>
        <w:t>程序设计、综合项目实训、</w:t>
      </w:r>
      <w:r>
        <w:rPr>
          <w:rFonts w:ascii="宋体" w:hAnsi="宋体"/>
          <w:color w:val="000000"/>
          <w:szCs w:val="21"/>
        </w:rPr>
        <w:t>J2EE</w:t>
      </w:r>
      <w:r>
        <w:rPr>
          <w:rFonts w:ascii="宋体" w:hAnsi="宋体" w:hint="eastAsia"/>
          <w:color w:val="000000"/>
          <w:szCs w:val="21"/>
        </w:rPr>
        <w:t>开发技术，</w:t>
      </w:r>
      <w:r>
        <w:rPr>
          <w:rFonts w:ascii="宋体" w:hAnsi="宋体"/>
          <w:color w:val="000000"/>
          <w:szCs w:val="21"/>
        </w:rPr>
        <w:t>ASP.NET</w:t>
      </w:r>
      <w:r>
        <w:rPr>
          <w:rFonts w:ascii="宋体" w:hAnsi="宋体" w:hint="eastAsia"/>
          <w:color w:val="000000"/>
          <w:szCs w:val="21"/>
        </w:rPr>
        <w:t>程序设计，日语等。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数字媒体技术</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本专业培养具备良好的综合素质、科学素养和创新能力、德智体美全面发展的、面向当今信息化时代的、从事数字媒体开发，人机交互界面设计，数字游戏开发的专业人才。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高等数学、大学物理、</w:t>
      </w:r>
      <w:r>
        <w:rPr>
          <w:rFonts w:ascii="宋体" w:hAnsi="宋体"/>
          <w:color w:val="000000"/>
          <w:szCs w:val="21"/>
        </w:rPr>
        <w:t>C</w:t>
      </w:r>
      <w:r>
        <w:rPr>
          <w:rFonts w:ascii="宋体" w:hAnsi="宋体" w:hint="eastAsia"/>
          <w:color w:val="000000"/>
          <w:szCs w:val="21"/>
        </w:rPr>
        <w:t>语言程序设计、数据结构、操作系统、计算机网络、面向对象程序设计、数据库原理及应用、数字媒体技术导论、二维动画制作、虚拟现实、计算机图形学、移动终端软件开发、平面设计、人机交互设计、动画原理与设计、交互设计美术基础、数字媒体后期制作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电子信息工程</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德、智、体全面发展，具有良好的科学素养，在电子信息、通信领域有扎实的学科基础，较强的实践技能的高级专门人才。主要学习信息的获取与处理、电子设备与信息系统、通信技术，通信系统与通信网络等方面的基础理论，组成原理和设计方法，具备从事电子设备与信息系统，现代通信系统与网络的设计、开发、调试和工程应用的知识和技能。</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大学英语、高等数学、物理、工程数学、电路原理、电子技术基础、微机原理、高频电子电路、信号与系统、数字信号处理、通信原理、计算机网络工程、现代通信技术、</w:t>
      </w:r>
      <w:r>
        <w:rPr>
          <w:rFonts w:ascii="宋体" w:hAnsi="宋体"/>
          <w:color w:val="000000"/>
          <w:szCs w:val="21"/>
        </w:rPr>
        <w:t>JAVA</w:t>
      </w:r>
      <w:r>
        <w:rPr>
          <w:rFonts w:ascii="宋体" w:hAnsi="宋体" w:hint="eastAsia"/>
          <w:color w:val="000000"/>
          <w:szCs w:val="21"/>
        </w:rPr>
        <w:t>语言、网络通信软件编程原理、</w:t>
      </w:r>
      <w:r>
        <w:rPr>
          <w:rFonts w:ascii="宋体" w:hAnsi="宋体"/>
          <w:color w:val="000000"/>
          <w:szCs w:val="21"/>
        </w:rPr>
        <w:t>EDA</w:t>
      </w:r>
      <w:r>
        <w:rPr>
          <w:rFonts w:ascii="宋体" w:hAnsi="宋体" w:hint="eastAsia"/>
          <w:color w:val="000000"/>
          <w:szCs w:val="21"/>
        </w:rPr>
        <w:t>电子设计自动化。</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电气工程及其自动化</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本专业培养能够从事与电气工程有关的系统运行、自动控制、电力电子技术、信息处理、试验分析、研制开发、经济管理、工程设计与施工以及电子与计算机应用等领域工作的</w:t>
      </w:r>
      <w:r>
        <w:rPr>
          <w:rFonts w:ascii="宋体" w:hAnsi="宋体"/>
          <w:color w:val="000000"/>
          <w:szCs w:val="21"/>
        </w:rPr>
        <w:t>“</w:t>
      </w:r>
      <w:r>
        <w:rPr>
          <w:rFonts w:ascii="宋体" w:hAnsi="宋体" w:hint="eastAsia"/>
          <w:color w:val="000000"/>
          <w:szCs w:val="21"/>
        </w:rPr>
        <w:t>宽口径</w:t>
      </w:r>
      <w:r>
        <w:rPr>
          <w:rFonts w:ascii="宋体" w:hAnsi="宋体"/>
          <w:color w:val="000000"/>
          <w:szCs w:val="21"/>
        </w:rPr>
        <w:t>”</w:t>
      </w:r>
      <w:r>
        <w:rPr>
          <w:rFonts w:ascii="宋体" w:hAnsi="宋体" w:hint="eastAsia"/>
          <w:color w:val="000000"/>
          <w:szCs w:val="21"/>
        </w:rPr>
        <w:t>、</w:t>
      </w:r>
      <w:r>
        <w:rPr>
          <w:rFonts w:ascii="宋体" w:hAnsi="宋体"/>
          <w:color w:val="000000"/>
          <w:szCs w:val="21"/>
        </w:rPr>
        <w:t>“</w:t>
      </w:r>
      <w:r>
        <w:rPr>
          <w:rFonts w:ascii="宋体" w:hAnsi="宋体" w:hint="eastAsia"/>
          <w:color w:val="000000"/>
          <w:szCs w:val="21"/>
        </w:rPr>
        <w:t>复合型</w:t>
      </w:r>
      <w:r>
        <w:rPr>
          <w:rFonts w:ascii="宋体" w:hAnsi="宋体"/>
          <w:color w:val="000000"/>
          <w:szCs w:val="21"/>
        </w:rPr>
        <w:t>”</w:t>
      </w:r>
      <w:r>
        <w:rPr>
          <w:rFonts w:ascii="宋体" w:hAnsi="宋体" w:hint="eastAsia"/>
          <w:color w:val="000000"/>
          <w:szCs w:val="21"/>
        </w:rPr>
        <w:t>高级工程技术人才。本专业注重电路、电机、电子技术和计算机技术的学习，加强电力系统理论的研究及计算机和微电子技术在电力系统自动化方面的应用。可满足电力系统、自动化控制、计算机应用等方面的需求。</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b/>
          <w:color w:val="000000"/>
          <w:szCs w:val="21"/>
        </w:rPr>
        <w:t xml:space="preserve">: </w:t>
      </w:r>
      <w:r>
        <w:rPr>
          <w:rFonts w:ascii="宋体" w:hAnsi="宋体" w:hint="eastAsia"/>
          <w:color w:val="000000"/>
          <w:szCs w:val="21"/>
        </w:rPr>
        <w:t>大学英语、高等数学、大学物理、工程数学、电路原理、模拟电子技术、数字电子技术、电机与拖动、电力电子技术、电力拖动与控制、</w:t>
      </w:r>
      <w:r>
        <w:rPr>
          <w:rFonts w:ascii="宋体" w:hAnsi="宋体"/>
          <w:color w:val="000000"/>
          <w:szCs w:val="21"/>
        </w:rPr>
        <w:t>C</w:t>
      </w:r>
      <w:r>
        <w:rPr>
          <w:rFonts w:ascii="宋体" w:hAnsi="宋体" w:hint="eastAsia"/>
          <w:color w:val="000000"/>
          <w:szCs w:val="21"/>
        </w:rPr>
        <w:t>语言程序设计、微机原理及应用、单片机原理与应用、控制理论、电力系统、工厂供电、电力系统继电保护、微机继电保护、计算机通信与网络、现场总线技术。</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法学</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本专业培养系统掌握法学各学科的基本理论与基本知识，掌握法学的基本分析方法和技术，了解法学的理论前沿和法制建设的趋势，熟悉我国法律和党的相关政策，具</w:t>
      </w:r>
      <w:r>
        <w:rPr>
          <w:rFonts w:ascii="宋体" w:hAnsi="宋体" w:hint="eastAsia"/>
          <w:color w:val="000000"/>
          <w:szCs w:val="21"/>
        </w:rPr>
        <w:lastRenderedPageBreak/>
        <w:t>有运用法学理论和方法分析问题、解决问题的基本能力，能在国家机关、企事业单位和社会团体，特别是能在立法机关、行政机关、检察机关、审判机关、仲裁机构和律师事务所从事法律工作的高素质应用型法律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大学英语、计算机应用基础、法理学、宪法学、刑法学、中国法制史、行政法与行政诉讼法学、证据学、民法学、经济法学、刑事诉讼法、民事诉讼法、国际法、国际经济法、国际私法、商法学、知识产权法、法律英语、劳动与社会保障法、法律论辩学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旅游管理</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定位于培养旅游创意类复合型专门人才，开设包括旅游创意策划和旅游企业经营管理等两个方向。旨在通过系统化理论教学和三级实践教学体系的培养，使学生具备较为全面的旅游专业知识、技能以及管理素养，富有创新精神和团队合作意识，成为相关专业领域的高级复合型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旅游学概论、管理学原理、旅游经济学、旅游统计学、经济法、旅游市场营销、旅游英语、会计学原理、导游业务、旅游文化、计算机应用基础、经济数学、法律基础等。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工商管理</w:t>
      </w:r>
    </w:p>
    <w:p w:rsidR="00A852A1" w:rsidRDefault="00A852A1" w:rsidP="00EB5C9D">
      <w:pPr>
        <w:tabs>
          <w:tab w:val="left" w:pos="720"/>
        </w:tabs>
        <w:spacing w:beforeLines="50" w:afterLines="50" w:line="276" w:lineRule="auto"/>
        <w:ind w:firstLine="480"/>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旨在培养德、智、体全面发展的，掌握本学科、本专业必需的基本理论、基本知识和技能，具备现代经营意识和市场竞争能力，掌握现代企业的管理方法和协调沟通能力，懂管理、懂经济、懂法律、懂外语的，能在企事业单位和政府部门从事相关管理工作的中高层应用型管理人才。</w:t>
      </w:r>
      <w:r>
        <w:rPr>
          <w:rFonts w:ascii="宋体" w:hAnsi="宋体"/>
          <w:color w:val="000000"/>
          <w:szCs w:val="21"/>
        </w:rPr>
        <w:t> </w:t>
      </w:r>
    </w:p>
    <w:p w:rsidR="00A852A1" w:rsidRDefault="00A852A1" w:rsidP="00EB5C9D">
      <w:pPr>
        <w:tabs>
          <w:tab w:val="left" w:pos="720"/>
        </w:tabs>
        <w:spacing w:beforeLines="50" w:afterLines="50" w:line="276" w:lineRule="auto"/>
        <w:ind w:firstLine="480"/>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管理学原理、微观经济学、宏观经济学、会计学原理、财务管理学、营销管理、企业战略管理、绩效管理、企业内部控制、组织行为学、商务谈判学、客户关系管理。</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汉语言文学</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本专业培养具有扎实的汉语言文学基本理论、基本知识，掌握较高的写作、语文教育、英语运用和文秘公关技能的高级专门人才。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马克思主义哲学原理、大学英语、计算机基础、现代汉语、古代汉语、中国古代文学、中国现当代文学、外国文学、文学概论、写作学、中华文化要略等。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汉语国际教育</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培养具有扎实的汉语和英语基础，对中国语言、文学、历史文化有全面了解，对世界其他国家特别是欧美国家的历史和文化知识有基本掌握，具备较好的汉英双语会话、汉英互译、跨文化交际以及对外汉语教学等能力的复合型实用高级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马克思主义哲学原理、大学英语、计算机基础、英语听说、英语写作、英汉翻译、现代汉语、古代汉语、语言学概论、中国古代文学、中国现当代文学、外国文学、中华文化要略、欧美文化概论、国际汉学导论、涉外政策法规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lastRenderedPageBreak/>
        <w:t>英语</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具有扎实的英语语言基础和熟练的语言应用能力，具备较为完备的知识能力结构和相关领域的职业素质结构，能胜任国际商业公司运营和商务管理与服务、国际旅游企业运营和旅游行业管理与服务、教育教学机构英语教学和教育管理以及国际交流合作中的口译、笔译和计算机辅助翻译等领域工作的高素质应用型翻译人才、涉外人才和商贸英语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基础英语、高级英语、英语听力、英语口语、英语语音、英语阅读、英语写作、语言学概论、词汇学、英美文学史及作品选读、英美文化、中文读写教程、第二外语（法语、日语、泰语）等。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应用心理学</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具有强烈的社会责任感、良好的科学和人文素养，良好的心理素质、健全的人格、较强的心理承受能力，具有心理学的基本理论、基本知识和基本技能，具备心理咨询心理测量的基本能力，以及将心理学理论、技术应用于某一相关领域，解决实际问题的能力的应用性人才。同时本专业也为学生在相关领域继续深造奠定良好基础。</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普通心理学、教育心理学、心理统计学、社会心理学、实验心理学、发展心理学、管理心理学、学习心理学、人体解剖生理学、心理测量、变态心理学、心理咨询、心理治疗、心理辅导、人格心理学、教育学、心理学研究方法、团体心理辅导、大学英语、大学计算机基础、大学语文、高等数学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小学教育</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热爱基础教育事业，具有良好的教师职业道德、现代教育理念，具有良好的人文精神和素养，扎实的教师教育专业知识，突出的教师综合技能，较好的教育科研能力，能从事多门课程教学的能力，并具备班级管理、学生教育等方面工作的综合素质的小学教师。</w:t>
      </w:r>
      <w:r>
        <w:rPr>
          <w:rFonts w:ascii="宋体" w:hAnsi="宋体"/>
          <w:color w:val="000000"/>
          <w:szCs w:val="21"/>
        </w:rPr>
        <w:t xml:space="preserve"> </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心理学、教育学、小学教育心理学、教育科学研究方法、师德修养、小学班级管理与指导、现代汉语、中国古代文学、中国现当代文学、儿童文学、高等数学（</w:t>
      </w:r>
      <w:r>
        <w:rPr>
          <w:rFonts w:ascii="宋体" w:hAnsi="宋体"/>
          <w:color w:val="000000"/>
          <w:szCs w:val="21"/>
        </w:rPr>
        <w:t>1</w:t>
      </w:r>
      <w:r>
        <w:rPr>
          <w:rFonts w:ascii="宋体" w:hAnsi="宋体" w:hint="eastAsia"/>
          <w:color w:val="000000"/>
          <w:szCs w:val="21"/>
        </w:rPr>
        <w:t>）、初等数论、音乐素养与教育、美术素养与教育、书法、教师口语、教师礼仪、现代教育技术、舞蹈与形体、数学课程与教学论、语文课程与教学论。</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学前教育</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旨在培养德、智、体、美全面发展，学有所长的，具有良好的道德修养，热爱教育事业，掌握扎实的人文社会科学和教育、心理科学等方面的基础知识，具有全面的学前教育专业知识与技能，能在各种儿童教育机构、学前教育科研与学前教育行政部门、中等职业学校，以及其它儿童文化、教育培训机构从事儿童的教养、教学科研、管理等工作的高级专门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儿童生理卫生与保健、发展心理学、学前教育学、学前教育研究方法、教育</w:t>
      </w:r>
      <w:r>
        <w:rPr>
          <w:rFonts w:ascii="宋体" w:hAnsi="宋体" w:hint="eastAsia"/>
          <w:color w:val="000000"/>
          <w:szCs w:val="21"/>
        </w:rPr>
        <w:lastRenderedPageBreak/>
        <w:t>心理学、学前教育史、幼儿园管理与评价、学前儿童活动设计与指导、中外学前教育经典名著选读、教育哲学，以及学前儿童音乐舞蹈教育、美术教育、体育教育、婴儿早期家庭教育模块系列课程。</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信息与计算科学</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属于新兴交叉学科，是以数据分析和知识发现等信息技术为研究内容的理科专业，以坚实的数学理论和数学建模能力为基础、以数据仓库理论和数据挖掘技术为核心，以熟练的计算机信息处理能力为工具，以海量数据为资源，以数据仓库实验室为场地，实行</w:t>
      </w:r>
      <w:r>
        <w:rPr>
          <w:rFonts w:ascii="宋体" w:hAnsi="宋体"/>
          <w:color w:val="000000"/>
          <w:szCs w:val="21"/>
        </w:rPr>
        <w:t>“</w:t>
      </w:r>
      <w:r>
        <w:rPr>
          <w:rFonts w:ascii="宋体" w:hAnsi="宋体" w:hint="eastAsia"/>
          <w:color w:val="000000"/>
          <w:szCs w:val="21"/>
        </w:rPr>
        <w:t>复合型知识结构体系</w:t>
      </w:r>
      <w:r>
        <w:rPr>
          <w:rFonts w:ascii="宋体" w:hAnsi="宋体"/>
          <w:color w:val="000000"/>
          <w:szCs w:val="21"/>
        </w:rPr>
        <w:t>+</w:t>
      </w:r>
      <w:r>
        <w:rPr>
          <w:rFonts w:ascii="宋体" w:hAnsi="宋体" w:hint="eastAsia"/>
          <w:color w:val="000000"/>
          <w:szCs w:val="21"/>
        </w:rPr>
        <w:t>项目分析</w:t>
      </w:r>
      <w:r>
        <w:rPr>
          <w:rFonts w:ascii="宋体" w:hAnsi="宋体"/>
          <w:color w:val="000000"/>
          <w:szCs w:val="21"/>
        </w:rPr>
        <w:t>”</w:t>
      </w:r>
      <w:r>
        <w:rPr>
          <w:rFonts w:ascii="宋体" w:hAnsi="宋体" w:hint="eastAsia"/>
          <w:color w:val="000000"/>
          <w:szCs w:val="21"/>
        </w:rPr>
        <w:t>的人才培养计划，采取导师制和学生学习就业全流程支持的培养模式，培养全面发展的，具有良好的数学思维与建模能力、计算机运用能力和处理金融、通信、商业运作等领域的数据挖掘与统计分析能力，能为企业、政府提供海量数据分析、信息获取与集成、数据挖掘与知识发现等商业智能、政务智能解决方案的高级应用性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数学分析、数学建模、概率统计、常微分方程、运筹与优化、数值计算方法、</w:t>
      </w:r>
      <w:r>
        <w:rPr>
          <w:rFonts w:ascii="宋体" w:hAnsi="宋体"/>
          <w:color w:val="000000"/>
          <w:szCs w:val="21"/>
        </w:rPr>
        <w:t>C</w:t>
      </w:r>
      <w:r>
        <w:rPr>
          <w:rFonts w:ascii="宋体" w:hAnsi="宋体" w:hint="eastAsia"/>
          <w:color w:val="000000"/>
          <w:szCs w:val="21"/>
        </w:rPr>
        <w:t>语言程序设计、</w:t>
      </w:r>
      <w:r>
        <w:rPr>
          <w:rFonts w:ascii="宋体" w:hAnsi="宋体"/>
          <w:color w:val="000000"/>
          <w:szCs w:val="21"/>
        </w:rPr>
        <w:t>SAS</w:t>
      </w:r>
      <w:r>
        <w:rPr>
          <w:rFonts w:ascii="宋体" w:hAnsi="宋体" w:hint="eastAsia"/>
          <w:color w:val="000000"/>
          <w:szCs w:val="21"/>
        </w:rPr>
        <w:t>程序设计、</w:t>
      </w:r>
      <w:r>
        <w:rPr>
          <w:rFonts w:ascii="宋体" w:hAnsi="宋体"/>
          <w:color w:val="000000"/>
          <w:szCs w:val="21"/>
        </w:rPr>
        <w:t>Matlab</w:t>
      </w:r>
      <w:r>
        <w:rPr>
          <w:rFonts w:ascii="宋体" w:hAnsi="宋体" w:hint="eastAsia"/>
          <w:color w:val="000000"/>
          <w:szCs w:val="21"/>
        </w:rPr>
        <w:t>程序设计、数据结构与算法、数据仓库与数据挖掘、数据挖掘应用程序设计、模式识别、时间序列分析、应用统计学、商业智能、金融学基础等相应的特色课程以及市场数据分析、股市投资数据分析、企业财务数据分析等丰富的实践课程。</w:t>
      </w:r>
      <w:r>
        <w:rPr>
          <w:rFonts w:ascii="宋体" w:hAnsi="宋体"/>
          <w:color w:val="000000"/>
          <w:szCs w:val="21"/>
        </w:rPr>
        <w:t xml:space="preserve"> </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音乐表演</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思想品德高尚、具有良好的素质与艺术修养、系统的声乐、器乐、舞蹈理论专业知识和较强的表演（演唱、演奏、舞蹈和编导等）能力的专门人才，能在各级学校、专业文艺团体及企事业单位从事教学、表演及研究工作。</w:t>
      </w:r>
    </w:p>
    <w:p w:rsidR="00A852A1" w:rsidRDefault="00A852A1" w:rsidP="00EB5C9D">
      <w:pPr>
        <w:tabs>
          <w:tab w:val="left" w:pos="720"/>
        </w:tabs>
        <w:spacing w:beforeLines="50" w:afterLines="50" w:line="276" w:lineRule="auto"/>
        <w:ind w:firstLineChars="200" w:firstLine="422"/>
        <w:rPr>
          <w:rFonts w:ascii="宋体" w:hAnsi="宋体"/>
          <w:b/>
          <w:color w:val="000000"/>
          <w:szCs w:val="21"/>
        </w:rPr>
      </w:pPr>
      <w:r>
        <w:rPr>
          <w:rFonts w:ascii="宋体" w:hAnsi="宋体" w:hint="eastAsia"/>
          <w:b/>
          <w:color w:val="000000"/>
          <w:szCs w:val="21"/>
        </w:rPr>
        <w:t>主要课程：</w:t>
      </w:r>
    </w:p>
    <w:p w:rsidR="00A852A1" w:rsidRDefault="00A852A1" w:rsidP="00EB5C9D">
      <w:pPr>
        <w:tabs>
          <w:tab w:val="left" w:pos="720"/>
        </w:tabs>
        <w:spacing w:beforeLines="50" w:afterLines="50" w:line="276" w:lineRule="auto"/>
        <w:ind w:firstLineChars="200" w:firstLine="420"/>
        <w:rPr>
          <w:rFonts w:ascii="宋体" w:hAnsi="宋体"/>
          <w:color w:val="000000"/>
          <w:szCs w:val="21"/>
        </w:rPr>
      </w:pPr>
      <w:r>
        <w:rPr>
          <w:rFonts w:ascii="宋体" w:hAnsi="宋体"/>
          <w:color w:val="000000"/>
          <w:szCs w:val="21"/>
        </w:rPr>
        <w:t>1.</w:t>
      </w:r>
      <w:r>
        <w:rPr>
          <w:rFonts w:ascii="宋体" w:hAnsi="宋体" w:hint="eastAsia"/>
          <w:color w:val="000000"/>
          <w:szCs w:val="21"/>
        </w:rPr>
        <w:t>声乐方向、器乐方向：声乐、器乐、舞台表演基础、基本乐理、视唱练耳、和声学、合唱与指挥、音乐欣赏、中外音乐史、歌曲作法、艺术概论、形体与舞蹈、曲式与作品分析、民族民间音乐、音乐美学、电脑音乐制作、音乐论文阅读与写作、演讲与口才、意大利语等</w:t>
      </w:r>
    </w:p>
    <w:p w:rsidR="00A852A1" w:rsidRDefault="00A852A1" w:rsidP="00EB5C9D">
      <w:pPr>
        <w:tabs>
          <w:tab w:val="left" w:pos="720"/>
        </w:tabs>
        <w:spacing w:beforeLines="50" w:afterLines="50" w:line="276" w:lineRule="auto"/>
        <w:ind w:firstLineChars="200" w:firstLine="420"/>
        <w:rPr>
          <w:rFonts w:ascii="宋体" w:hAnsi="宋体"/>
          <w:color w:val="000000"/>
          <w:szCs w:val="21"/>
        </w:rPr>
      </w:pPr>
      <w:r>
        <w:rPr>
          <w:rFonts w:ascii="宋体" w:hAnsi="宋体"/>
          <w:color w:val="000000"/>
          <w:szCs w:val="21"/>
        </w:rPr>
        <w:t>2.</w:t>
      </w:r>
      <w:r>
        <w:rPr>
          <w:rFonts w:ascii="宋体" w:hAnsi="宋体" w:hint="eastAsia"/>
          <w:color w:val="000000"/>
          <w:szCs w:val="21"/>
        </w:rPr>
        <w:t>音乐舞蹈方向：舞蹈基本功训练、舞蹈技巧、芭蕾舞基础、中国古典舞基础、中国民族民间舞蹈、剧目赏析、编导学、中外舞蹈史、舞蹈形态学、外国代表性舞蹈、中国民间舞蹈文化、现代舞、基本乐理、视唱练耳、音乐欣赏、艺术实践、舞蹈教育学、舞蹈编导、作品与排练、舞蹈论文写作。</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社会体育指导与管理</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具备人文社会科学和自然科学基础理论知识，具有较强实践能力和创新精神，熟悉体育法律法规和现代城市体育管理经营理论，系统掌握城市体育设施规划布局、社区健康教育规律，懂得各种自然灾害预防策略和救助方法，能从事城市体育管理、体育赛事组织、社区健身指导与健康教育等工作的社会体育专门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lastRenderedPageBreak/>
        <w:t>主要课程：</w:t>
      </w:r>
      <w:r>
        <w:rPr>
          <w:rFonts w:ascii="宋体" w:hAnsi="宋体" w:hint="eastAsia"/>
          <w:color w:val="000000"/>
          <w:szCs w:val="21"/>
        </w:rPr>
        <w:t>教育学、心理学、大学英语、计算机基础、运动解剖学、运动生理学、城市体育管理学、体育资产管理学、体育保健学、体育赛事策划、体育市场营销学、体育俱乐部经营管理、户外运动组织与管理、祖国传统养生学、体育法学、田径、球类、武术、游泳与救生指导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体育教育</w:t>
      </w:r>
      <w:r>
        <w:rPr>
          <w:rFonts w:ascii="宋体" w:hAnsi="宋体"/>
          <w:b/>
          <w:color w:val="000000"/>
          <w:szCs w:val="21"/>
        </w:rPr>
        <w:t xml:space="preserve"> </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本专业旨在培养德、智、体全面发展，热爱体育教育事业，掌握扎实的人文社会科学和体育教育、心理学等方面的基础知识、具有全面的体育教育专业知识技能，能适应我国</w:t>
      </w:r>
      <w:r>
        <w:rPr>
          <w:rFonts w:ascii="宋体" w:hAnsi="宋体"/>
          <w:color w:val="000000"/>
          <w:szCs w:val="21"/>
        </w:rPr>
        <w:t>“</w:t>
      </w:r>
      <w:r>
        <w:rPr>
          <w:rFonts w:ascii="宋体" w:hAnsi="宋体" w:hint="eastAsia"/>
          <w:color w:val="000000"/>
          <w:szCs w:val="21"/>
        </w:rPr>
        <w:t>统筹城乡</w:t>
      </w:r>
      <w:r>
        <w:rPr>
          <w:rFonts w:ascii="宋体" w:hAnsi="宋体"/>
          <w:color w:val="000000"/>
          <w:szCs w:val="21"/>
        </w:rPr>
        <w:t>”</w:t>
      </w:r>
      <w:r>
        <w:rPr>
          <w:rFonts w:ascii="宋体" w:hAnsi="宋体" w:hint="eastAsia"/>
          <w:color w:val="000000"/>
          <w:szCs w:val="21"/>
        </w:rPr>
        <w:t>背景下学前体育教育发展和应用的需要，具有较强实践能力和创新精神，熟悉体育法律法规，能在各种中、小学、儿童教育机构、体育教育科研与行政部门，以及体育产业等部门从事体育教育、培训、科研、管理等工作的高级专门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运动解剖学、学校体育学、运动生理学、学前教育学、学前体育科学研究方法、学前儿童体育卫生与保健、幼儿园体育活动设计与指导、体育项目的理论与方法（田径、篮球、排球、足球、网球、羽毛球、武术、跆拳道、健美操、体育舞蹈、户外拓展、体育游戏）。</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b/>
          <w:color w:val="000000"/>
          <w:szCs w:val="21"/>
        </w:rPr>
        <w:t>艺术教育</w:t>
      </w:r>
    </w:p>
    <w:p w:rsidR="00A852A1" w:rsidRDefault="00A852A1" w:rsidP="00A852A1">
      <w:pPr>
        <w:pStyle w:val="a5"/>
        <w:spacing w:line="276" w:lineRule="auto"/>
        <w:ind w:firstLineChars="200" w:firstLine="422"/>
        <w:rPr>
          <w:rFonts w:ascii="宋体" w:hAnsi="宋体"/>
          <w:color w:val="000000"/>
          <w:sz w:val="21"/>
          <w:szCs w:val="21"/>
        </w:rPr>
      </w:pPr>
      <w:r>
        <w:rPr>
          <w:rFonts w:ascii="宋体" w:hAnsi="宋体" w:hint="eastAsia"/>
          <w:b/>
          <w:color w:val="000000"/>
          <w:sz w:val="21"/>
          <w:szCs w:val="21"/>
        </w:rPr>
        <w:t>培养目标：</w:t>
      </w:r>
      <w:r>
        <w:rPr>
          <w:rFonts w:ascii="宋体" w:hAnsi="宋体" w:hint="eastAsia"/>
          <w:color w:val="000000"/>
          <w:sz w:val="21"/>
          <w:szCs w:val="21"/>
        </w:rPr>
        <w:t>本专业培养德、智、体、美全面发展的、掌握艺术学科综合知识与技能、热爱艺术教育事业、具有高尚的思想情操和良好的人文素养、能够在中小学胜任艺术综合课程教学，能够组织、策划和开展学校艺术教育活动的高素质创新型和成长型艺术教师。</w:t>
      </w:r>
    </w:p>
    <w:p w:rsidR="00A852A1" w:rsidRDefault="00A852A1" w:rsidP="00A852A1">
      <w:pPr>
        <w:pStyle w:val="a5"/>
        <w:spacing w:line="276" w:lineRule="auto"/>
        <w:ind w:firstLineChars="196" w:firstLine="413"/>
        <w:rPr>
          <w:rFonts w:ascii="宋体" w:hAnsi="宋体"/>
          <w:color w:val="000000"/>
          <w:sz w:val="21"/>
          <w:szCs w:val="21"/>
        </w:rPr>
      </w:pPr>
      <w:r>
        <w:rPr>
          <w:rFonts w:ascii="宋体" w:hAnsi="宋体" w:hint="eastAsia"/>
          <w:b/>
          <w:bCs/>
          <w:color w:val="000000"/>
          <w:sz w:val="21"/>
          <w:szCs w:val="21"/>
        </w:rPr>
        <w:t>主要课程：</w:t>
      </w:r>
      <w:r>
        <w:rPr>
          <w:rFonts w:ascii="宋体" w:hAnsi="宋体" w:hint="eastAsia"/>
          <w:color w:val="000000"/>
          <w:sz w:val="21"/>
          <w:szCs w:val="21"/>
        </w:rPr>
        <w:t xml:space="preserve"> 大学英语、计算机、体育、教育学、心理学、教育心理学、教育科学研究方法、师德修养与教育法规、现代教育技术、教师语言艺术、艺术概论、艺术教育课程教学法、中外音乐作品赏析、中外美术作品赏析、书法、乐理与视唱、声乐基础、琴法基础、舞蹈基础、形体舞蹈、歌曲配奏、素描、色彩、速写与简笔画、中国画基础、合唱与指挥、图案基础等</w:t>
      </w:r>
    </w:p>
    <w:p w:rsidR="00A852A1" w:rsidRDefault="00A852A1" w:rsidP="00A852A1">
      <w:pPr>
        <w:pStyle w:val="a5"/>
        <w:spacing w:line="276" w:lineRule="auto"/>
        <w:ind w:firstLineChars="196" w:firstLine="412"/>
        <w:rPr>
          <w:rFonts w:ascii="宋体" w:hAnsi="宋体"/>
          <w:color w:val="000000"/>
          <w:sz w:val="21"/>
          <w:szCs w:val="21"/>
        </w:rPr>
      </w:pPr>
    </w:p>
    <w:p w:rsidR="00A852A1" w:rsidRDefault="00A852A1" w:rsidP="00A852A1">
      <w:pPr>
        <w:spacing w:line="276" w:lineRule="auto"/>
        <w:rPr>
          <w:rFonts w:ascii="宋体" w:hAnsi="宋体"/>
          <w:b/>
          <w:szCs w:val="21"/>
        </w:rPr>
      </w:pPr>
      <w:r>
        <w:rPr>
          <w:rFonts w:ascii="宋体" w:hAnsi="宋体" w:hint="eastAsia"/>
          <w:b/>
          <w:szCs w:val="21"/>
        </w:rPr>
        <w:t>数控技术</w:t>
      </w:r>
    </w:p>
    <w:p w:rsidR="00A852A1" w:rsidRDefault="00A852A1" w:rsidP="00A852A1">
      <w:pPr>
        <w:spacing w:line="276" w:lineRule="auto"/>
        <w:ind w:firstLineChars="147" w:firstLine="309"/>
        <w:rPr>
          <w:rFonts w:ascii="宋体" w:hAnsi="宋体"/>
          <w:color w:val="000000"/>
          <w:szCs w:val="21"/>
        </w:rPr>
      </w:pPr>
      <w:r>
        <w:rPr>
          <w:rFonts w:ascii="宋体" w:hAnsi="宋体" w:hint="eastAsia"/>
          <w:color w:val="000000"/>
          <w:szCs w:val="21"/>
        </w:rPr>
        <w:t xml:space="preserve"> </w:t>
      </w:r>
      <w:r>
        <w:rPr>
          <w:rFonts w:ascii="宋体" w:hAnsi="宋体" w:hint="eastAsia"/>
          <w:b/>
          <w:color w:val="000000"/>
          <w:szCs w:val="21"/>
        </w:rPr>
        <w:t>培养目标：</w:t>
      </w:r>
      <w:r>
        <w:rPr>
          <w:rFonts w:ascii="宋体" w:hAnsi="宋体" w:hint="eastAsia"/>
          <w:color w:val="000000"/>
          <w:szCs w:val="21"/>
        </w:rPr>
        <w:t>本专业培养具有机电设备及数控技术知识与应用能力，能从事机电制造领域的设计制造、应用研究、运行管理和机电设备、数控设备的营销等方面的高级专业应用型人才。</w:t>
      </w:r>
    </w:p>
    <w:p w:rsidR="00A852A1" w:rsidRDefault="00A852A1" w:rsidP="00A852A1">
      <w:pPr>
        <w:spacing w:line="276" w:lineRule="auto"/>
        <w:ind w:firstLine="420"/>
        <w:rPr>
          <w:rFonts w:ascii="宋体" w:hAnsi="宋体" w:cs="宋体"/>
          <w:color w:val="000000"/>
          <w:kern w:val="0"/>
          <w:szCs w:val="21"/>
        </w:rPr>
      </w:pPr>
      <w:r>
        <w:rPr>
          <w:rFonts w:ascii="宋体" w:hAnsi="宋体" w:hint="eastAsia"/>
          <w:b/>
          <w:color w:val="000000"/>
          <w:szCs w:val="21"/>
        </w:rPr>
        <w:t>主要课程：</w:t>
      </w:r>
      <w:r>
        <w:rPr>
          <w:rFonts w:ascii="宋体" w:hAnsi="宋体" w:cs="宋体" w:hint="eastAsia"/>
          <w:color w:val="000000"/>
          <w:kern w:val="0"/>
          <w:szCs w:val="21"/>
        </w:rPr>
        <w:t>工程制图、计算机应用、工程力学、程序设计语言、电工及电子技术、机械设计、微机原理及应用、机械制造技术、液压及气动、机床电气自动控制、数控机床、人工编程、自动编程、CAD/CAM、设备管理等。</w:t>
      </w:r>
    </w:p>
    <w:p w:rsidR="00A852A1" w:rsidRDefault="00A852A1" w:rsidP="00A852A1">
      <w:pPr>
        <w:spacing w:line="276" w:lineRule="auto"/>
        <w:ind w:firstLine="420"/>
        <w:rPr>
          <w:rFonts w:ascii="宋体" w:hAnsi="宋体"/>
          <w:color w:val="000000"/>
          <w:szCs w:val="21"/>
        </w:rPr>
      </w:pPr>
    </w:p>
    <w:p w:rsidR="00A852A1" w:rsidRDefault="00A852A1" w:rsidP="00A852A1">
      <w:pPr>
        <w:spacing w:line="276" w:lineRule="auto"/>
        <w:rPr>
          <w:rFonts w:ascii="宋体" w:hAnsi="宋体"/>
          <w:b/>
          <w:color w:val="000000"/>
          <w:szCs w:val="21"/>
        </w:rPr>
      </w:pPr>
      <w:r>
        <w:rPr>
          <w:rFonts w:ascii="宋体" w:hAnsi="宋体" w:hint="eastAsia"/>
          <w:b/>
          <w:color w:val="000000"/>
          <w:szCs w:val="21"/>
        </w:rPr>
        <w:t>机电一体化</w:t>
      </w:r>
    </w:p>
    <w:p w:rsidR="00A852A1" w:rsidRDefault="00A852A1" w:rsidP="00A852A1">
      <w:pPr>
        <w:spacing w:line="276" w:lineRule="auto"/>
        <w:ind w:firstLineChars="196" w:firstLine="413"/>
        <w:rPr>
          <w:rFonts w:ascii="宋体" w:hAnsi="宋体"/>
          <w:color w:val="000000"/>
          <w:szCs w:val="21"/>
        </w:rPr>
      </w:pPr>
      <w:r>
        <w:rPr>
          <w:rFonts w:ascii="宋体" w:hAnsi="宋体" w:hint="eastAsia"/>
          <w:b/>
          <w:color w:val="000000"/>
          <w:szCs w:val="21"/>
        </w:rPr>
        <w:t>培养目标：</w:t>
      </w:r>
      <w:r>
        <w:rPr>
          <w:rFonts w:ascii="宋体" w:hAnsi="宋体" w:hint="eastAsia"/>
          <w:szCs w:val="21"/>
        </w:rPr>
        <w:t>本专业培养具有机电一体化设计的知识与应用能力，能在工业生产企业和研究院从事机电一体化设计制造、使用维护、运行管理和经营销售等工作的高级工程技术人员。</w:t>
      </w:r>
    </w:p>
    <w:p w:rsidR="00A852A1" w:rsidRDefault="00A852A1" w:rsidP="00A852A1">
      <w:pPr>
        <w:spacing w:line="276" w:lineRule="auto"/>
        <w:ind w:firstLineChars="200" w:firstLine="422"/>
        <w:rPr>
          <w:rFonts w:ascii="宋体" w:hAnsi="宋体"/>
          <w:szCs w:val="21"/>
        </w:rPr>
      </w:pPr>
      <w:r>
        <w:rPr>
          <w:rFonts w:ascii="宋体" w:hAnsi="宋体" w:hint="eastAsia"/>
          <w:b/>
          <w:color w:val="000000"/>
          <w:szCs w:val="21"/>
        </w:rPr>
        <w:t>主要课程：</w:t>
      </w:r>
      <w:r>
        <w:rPr>
          <w:rFonts w:ascii="宋体" w:hAnsi="宋体" w:hint="eastAsia"/>
          <w:szCs w:val="21"/>
        </w:rPr>
        <w:t>工程制图、工程材料、理论力学、材料力学、机械原理、机械零件、机械制</w:t>
      </w:r>
      <w:r>
        <w:rPr>
          <w:rFonts w:ascii="宋体" w:hAnsi="宋体" w:hint="eastAsia"/>
          <w:szCs w:val="21"/>
        </w:rPr>
        <w:lastRenderedPageBreak/>
        <w:t>造技术基础、微机原理与应用、控制工程基础、设计方法学、机电测控系统、流体伺服系统、伺服电机及控制。</w:t>
      </w:r>
    </w:p>
    <w:p w:rsidR="00A852A1" w:rsidRDefault="00A852A1" w:rsidP="00A852A1">
      <w:pPr>
        <w:spacing w:line="276" w:lineRule="auto"/>
        <w:ind w:firstLineChars="200" w:firstLine="420"/>
        <w:rPr>
          <w:rFonts w:ascii="宋体" w:hAnsi="宋体"/>
          <w:szCs w:val="21"/>
        </w:rPr>
      </w:pPr>
    </w:p>
    <w:p w:rsidR="00A852A1" w:rsidRDefault="00A852A1" w:rsidP="00A852A1">
      <w:pPr>
        <w:spacing w:line="276" w:lineRule="auto"/>
        <w:rPr>
          <w:rFonts w:ascii="宋体" w:hAnsi="宋体"/>
          <w:b/>
          <w:color w:val="000000"/>
          <w:szCs w:val="21"/>
        </w:rPr>
      </w:pPr>
      <w:r>
        <w:rPr>
          <w:rFonts w:ascii="宋体" w:hAnsi="宋体" w:hint="eastAsia"/>
          <w:b/>
          <w:color w:val="000000"/>
          <w:szCs w:val="21"/>
        </w:rPr>
        <w:t>汽车检测与维修技术</w:t>
      </w:r>
    </w:p>
    <w:p w:rsidR="00A852A1" w:rsidRDefault="00A852A1" w:rsidP="00A852A1">
      <w:pPr>
        <w:spacing w:line="276" w:lineRule="auto"/>
        <w:ind w:firstLineChars="200" w:firstLine="422"/>
        <w:rPr>
          <w:rFonts w:ascii="宋体" w:hAnsi="宋体"/>
          <w:color w:val="000000"/>
          <w:szCs w:val="21"/>
        </w:rPr>
      </w:pPr>
      <w:r>
        <w:rPr>
          <w:rFonts w:ascii="宋体" w:hAnsi="宋体" w:hint="eastAsia"/>
          <w:b/>
          <w:color w:val="000000"/>
          <w:szCs w:val="21"/>
        </w:rPr>
        <w:t>培养目标：</w:t>
      </w:r>
      <w:r>
        <w:rPr>
          <w:rFonts w:ascii="宋体" w:hAnsi="宋体" w:hint="eastAsia"/>
          <w:color w:val="000000"/>
          <w:szCs w:val="21"/>
        </w:rPr>
        <w:t>本专业主要培养适应市场经济建设需要的，德、智、体、美、劳全面发展的，能在汽车行业从事汽车检测与维修方面的生产、管理、装配、检验以及售后服务等实际工作的应用性专业技术人才。</w:t>
      </w:r>
    </w:p>
    <w:p w:rsidR="00A852A1" w:rsidRDefault="00A852A1" w:rsidP="00A852A1">
      <w:pPr>
        <w:spacing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思想品德、英语（汽车专业）、应用文写作、计算机应用基础、高等数学、法律基础、企业管理、机械制图、机械基础、电工与电子技术基础、汽车构造、汽车液压与气压传动、汽车鼓掌诊断、发动机与汽车理论、汽车维修企业管理、汽车底盘构造与维修等。</w:t>
      </w:r>
    </w:p>
    <w:p w:rsidR="00A852A1" w:rsidRDefault="00A852A1" w:rsidP="00A852A1">
      <w:pPr>
        <w:spacing w:line="276" w:lineRule="auto"/>
        <w:ind w:firstLineChars="200" w:firstLine="420"/>
        <w:rPr>
          <w:rFonts w:ascii="宋体" w:hAnsi="宋体"/>
          <w:color w:val="000000"/>
          <w:szCs w:val="21"/>
        </w:rPr>
      </w:pPr>
    </w:p>
    <w:p w:rsidR="00A852A1" w:rsidRDefault="00A852A1" w:rsidP="00A852A1">
      <w:pPr>
        <w:spacing w:line="276" w:lineRule="auto"/>
        <w:rPr>
          <w:rFonts w:ascii="宋体" w:hAnsi="宋体"/>
          <w:b/>
          <w:color w:val="000000"/>
          <w:szCs w:val="21"/>
        </w:rPr>
      </w:pPr>
      <w:r>
        <w:rPr>
          <w:rFonts w:ascii="宋体" w:hAnsi="宋体" w:hint="eastAsia"/>
          <w:b/>
          <w:color w:val="000000"/>
          <w:szCs w:val="21"/>
        </w:rPr>
        <w:t>汽车电子技术</w:t>
      </w:r>
    </w:p>
    <w:p w:rsidR="00A852A1" w:rsidRDefault="00A852A1" w:rsidP="00A852A1">
      <w:pPr>
        <w:spacing w:line="276" w:lineRule="auto"/>
        <w:ind w:firstLine="435"/>
        <w:rPr>
          <w:rFonts w:ascii="宋体" w:hAnsi="宋体"/>
          <w:color w:val="000000"/>
          <w:szCs w:val="21"/>
        </w:rPr>
      </w:pPr>
      <w:r>
        <w:rPr>
          <w:rFonts w:ascii="宋体" w:hAnsi="宋体" w:hint="eastAsia"/>
          <w:b/>
          <w:color w:val="000000"/>
          <w:szCs w:val="21"/>
        </w:rPr>
        <w:t>培养目标：</w:t>
      </w:r>
      <w:r>
        <w:rPr>
          <w:rFonts w:ascii="宋体" w:hAnsi="宋体" w:hint="eastAsia"/>
          <w:color w:val="000000"/>
          <w:szCs w:val="21"/>
        </w:rPr>
        <w:t>本专业培养适应社会经济建设需要的，能在汽车行业从事汽车电子和电器维修、汽车检测、设备开发与管理工作的应用型专业技术人才。通过学习系统掌握现代汽车原理以及汽车电子与电器的专业技术、基础知识，具有较全面的专业技能和操作能力。</w:t>
      </w:r>
    </w:p>
    <w:p w:rsidR="00A852A1" w:rsidRDefault="00A852A1" w:rsidP="00A852A1">
      <w:pPr>
        <w:spacing w:line="276" w:lineRule="auto"/>
        <w:ind w:firstLine="435"/>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高等数学、技术物理、机械制图、电工技术、汽车构造、数据库原理、汽车电子与电器技术、汽车维修、汽车使用性能与检测、汽车电子控制技术、汽车配件与销售等。</w:t>
      </w:r>
    </w:p>
    <w:p w:rsidR="00A852A1" w:rsidRDefault="00A852A1" w:rsidP="00A852A1">
      <w:pPr>
        <w:spacing w:line="276" w:lineRule="auto"/>
        <w:ind w:firstLine="435"/>
        <w:rPr>
          <w:rFonts w:ascii="宋体" w:hAnsi="宋体"/>
          <w:color w:val="000000"/>
          <w:szCs w:val="21"/>
        </w:rPr>
      </w:pPr>
    </w:p>
    <w:p w:rsidR="00A852A1" w:rsidRDefault="00A852A1" w:rsidP="00A852A1">
      <w:pPr>
        <w:widowControl/>
        <w:spacing w:line="276" w:lineRule="auto"/>
        <w:jc w:val="left"/>
        <w:rPr>
          <w:rFonts w:ascii="宋体" w:hAnsi="宋体" w:cs="宋体"/>
          <w:b/>
          <w:kern w:val="0"/>
          <w:szCs w:val="21"/>
        </w:rPr>
      </w:pPr>
      <w:r>
        <w:rPr>
          <w:rFonts w:ascii="宋体" w:hAnsi="宋体" w:cs="宋体" w:hint="eastAsia"/>
          <w:b/>
          <w:kern w:val="0"/>
          <w:szCs w:val="21"/>
        </w:rPr>
        <w:t>网络系统管理</w:t>
      </w:r>
    </w:p>
    <w:p w:rsidR="00A852A1" w:rsidRDefault="00A852A1" w:rsidP="00A852A1">
      <w:pPr>
        <w:spacing w:line="276" w:lineRule="auto"/>
        <w:ind w:firstLineChars="200" w:firstLine="422"/>
        <w:rPr>
          <w:rFonts w:ascii="宋体" w:hAnsi="宋体"/>
          <w:szCs w:val="21"/>
        </w:rPr>
      </w:pPr>
      <w:r>
        <w:rPr>
          <w:rFonts w:ascii="宋体" w:hAnsi="宋体" w:cs="宋体" w:hint="eastAsia"/>
          <w:b/>
          <w:kern w:val="0"/>
          <w:szCs w:val="21"/>
        </w:rPr>
        <w:t>培养目标：</w:t>
      </w:r>
      <w:r>
        <w:rPr>
          <w:rFonts w:ascii="宋体" w:hAnsi="宋体" w:hint="eastAsia"/>
          <w:szCs w:val="21"/>
        </w:rPr>
        <w:t>本专业培养德智体全面发展的、具有良好的科学素养，系统地掌握网络工程专业所必须的基本理论、基本知识和基本技能，接受网络与通讯及计算机技术等方面的基本训练，与国际接轨的，具备较强应用能力、创新意识，具有网络工程技术分析、设计、开发与研究的基本能力的优秀高级工程技术人才以及能在国际国内信息产业、相关电子信息技术部门从事网络技术开发、应用、维护、管理的专业技术人才。</w:t>
      </w:r>
    </w:p>
    <w:p w:rsidR="00A852A1" w:rsidRDefault="00A852A1" w:rsidP="00A852A1">
      <w:pPr>
        <w:widowControl/>
        <w:spacing w:line="276" w:lineRule="auto"/>
        <w:ind w:firstLineChars="200" w:firstLine="422"/>
        <w:jc w:val="left"/>
        <w:rPr>
          <w:rFonts w:ascii="宋体" w:hAnsi="宋体"/>
          <w:szCs w:val="21"/>
        </w:rPr>
      </w:pPr>
      <w:r>
        <w:rPr>
          <w:rFonts w:ascii="宋体" w:hAnsi="宋体" w:hint="eastAsia"/>
          <w:b/>
          <w:color w:val="000000"/>
          <w:szCs w:val="21"/>
        </w:rPr>
        <w:t>主要课程：</w:t>
      </w:r>
      <w:r>
        <w:rPr>
          <w:rFonts w:ascii="宋体" w:hAnsi="宋体" w:hint="eastAsia"/>
          <w:szCs w:val="21"/>
        </w:rPr>
        <w:t>数字逻辑、微机原理与接口、数据通信原理、数据结构、操作系统、计算机网络、计算机系统结构、TCP/ IP原理与体系结构</w:t>
      </w:r>
      <w:r>
        <w:rPr>
          <w:rFonts w:ascii="宋体" w:hAnsi="宋体" w:hint="eastAsia"/>
          <w:bCs/>
          <w:color w:val="000000"/>
          <w:szCs w:val="21"/>
        </w:rPr>
        <w:t>、</w:t>
      </w:r>
      <w:r>
        <w:rPr>
          <w:rFonts w:ascii="宋体" w:hAnsi="宋体" w:hint="eastAsia"/>
          <w:szCs w:val="21"/>
        </w:rPr>
        <w:t>Web开发技术、LAN互联技术、WAN互联技术、网络系统设计方案及案例、互联网设计、VS.NET高级开发技术、XML软件开发技术、JAVA技术、无线网络技术、网络安全与管理、综合布线与工程管理、</w:t>
      </w:r>
      <w:r>
        <w:rPr>
          <w:rFonts w:ascii="宋体" w:hAnsi="宋体" w:hint="eastAsia"/>
          <w:bCs/>
          <w:color w:val="000000"/>
          <w:szCs w:val="21"/>
        </w:rPr>
        <w:t>网络工程与组网技术等</w:t>
      </w:r>
      <w:r>
        <w:rPr>
          <w:rFonts w:ascii="宋体" w:hAnsi="宋体" w:hint="eastAsia"/>
          <w:szCs w:val="21"/>
        </w:rPr>
        <w:t>。</w:t>
      </w:r>
    </w:p>
    <w:p w:rsidR="00A852A1" w:rsidRDefault="00A852A1" w:rsidP="00A852A1">
      <w:pPr>
        <w:widowControl/>
        <w:spacing w:line="276" w:lineRule="auto"/>
        <w:ind w:firstLineChars="200" w:firstLine="420"/>
        <w:jc w:val="left"/>
        <w:rPr>
          <w:rFonts w:ascii="宋体" w:hAnsi="宋体"/>
          <w:szCs w:val="21"/>
        </w:rPr>
      </w:pPr>
    </w:p>
    <w:p w:rsidR="00A852A1" w:rsidRDefault="00A852A1" w:rsidP="00A852A1">
      <w:pPr>
        <w:widowControl/>
        <w:spacing w:line="276" w:lineRule="auto"/>
        <w:jc w:val="left"/>
        <w:rPr>
          <w:rFonts w:ascii="宋体" w:hAnsi="宋体" w:cs="宋体"/>
          <w:b/>
          <w:bCs/>
          <w:kern w:val="0"/>
          <w:szCs w:val="21"/>
        </w:rPr>
      </w:pPr>
      <w:r>
        <w:rPr>
          <w:rFonts w:ascii="宋体" w:hAnsi="宋体" w:cs="宋体" w:hint="eastAsia"/>
          <w:b/>
          <w:bCs/>
          <w:kern w:val="0"/>
          <w:szCs w:val="21"/>
        </w:rPr>
        <w:t>计算机应用技术</w:t>
      </w:r>
    </w:p>
    <w:p w:rsidR="00A852A1" w:rsidRDefault="00A852A1" w:rsidP="00A852A1">
      <w:pPr>
        <w:widowControl/>
        <w:spacing w:line="276" w:lineRule="auto"/>
        <w:ind w:firstLineChars="200" w:firstLine="422"/>
        <w:jc w:val="left"/>
        <w:rPr>
          <w:rFonts w:ascii="宋体" w:hAnsi="宋体" w:cs="宋体"/>
          <w:kern w:val="0"/>
          <w:szCs w:val="21"/>
        </w:rPr>
      </w:pPr>
      <w:r>
        <w:rPr>
          <w:rFonts w:ascii="宋体" w:hAnsi="宋体" w:cs="宋体" w:hint="eastAsia"/>
          <w:b/>
          <w:kern w:val="0"/>
          <w:szCs w:val="21"/>
        </w:rPr>
        <w:t>培养目标：</w:t>
      </w:r>
      <w:r>
        <w:rPr>
          <w:rFonts w:ascii="宋体" w:hAnsi="宋体" w:cs="宋体" w:hint="eastAsia"/>
          <w:kern w:val="0"/>
          <w:szCs w:val="21"/>
        </w:rPr>
        <w:t>本专业培养适应社会经济发展的需要，德、智、体全面发展，获得技术型工程师初步训练的计算机应用与维护的高级工程技术应用性人才。</w:t>
      </w:r>
    </w:p>
    <w:p w:rsidR="00A852A1" w:rsidRDefault="00A852A1" w:rsidP="00A852A1">
      <w:pPr>
        <w:widowControl/>
        <w:spacing w:line="276" w:lineRule="auto"/>
        <w:ind w:firstLineChars="200" w:firstLine="422"/>
        <w:jc w:val="left"/>
        <w:rPr>
          <w:rFonts w:ascii="宋体" w:hAnsi="宋体" w:cs="宋体"/>
          <w:kern w:val="0"/>
          <w:szCs w:val="21"/>
        </w:rPr>
      </w:pPr>
      <w:r>
        <w:rPr>
          <w:rFonts w:ascii="宋体" w:hAnsi="宋体" w:hint="eastAsia"/>
          <w:b/>
          <w:color w:val="000000"/>
          <w:szCs w:val="21"/>
        </w:rPr>
        <w:t>主要课程：</w:t>
      </w:r>
      <w:r>
        <w:rPr>
          <w:rFonts w:ascii="宋体" w:hAnsi="宋体" w:cs="宋体" w:hint="eastAsia"/>
          <w:kern w:val="0"/>
          <w:szCs w:val="21"/>
        </w:rPr>
        <w:t>高等数学、工程数学、离散数学、电工学及电子学、英语、计算机语言、数据结构、计算机组成原理、计算机操作系统、数据库应用、信息系统分析与设计、微机故障分析与维护、微机接口技术、计算机网络、CAD、毕业设计等。</w:t>
      </w:r>
    </w:p>
    <w:p w:rsidR="00A852A1" w:rsidRDefault="00A852A1" w:rsidP="00A852A1">
      <w:pPr>
        <w:widowControl/>
        <w:spacing w:line="276" w:lineRule="auto"/>
        <w:ind w:firstLineChars="200" w:firstLine="422"/>
        <w:jc w:val="left"/>
        <w:rPr>
          <w:rFonts w:ascii="宋体" w:hAnsi="宋体" w:cs="宋体"/>
          <w:b/>
          <w:kern w:val="0"/>
          <w:szCs w:val="21"/>
        </w:rPr>
      </w:pP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lastRenderedPageBreak/>
        <w:t>口腔医学技术</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掌握口腔工艺技术的基本理论知识和实践技能；接受各类口腔修复体的设计和制作及各类正畸矫治器制作的基本训练，具有较扎实的医学和口腔医学基础理论，掌握现代口腔工艺技术理论和实践操作技能，有较高水平的口腔工艺技术专业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人体解剖学、组织胚胎学、生理学、生物化学、口腔解剖生理学、口腔预防医学、口腔内科学、口腔外科学、口腔修复学、口腔修复材料学、口腔正畸学、口腔颌面影像学、口腔技工工艺学、口腔医学美学等。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护理</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本专业旨在培养德、智、体全面发展的，适应现代社会和卫生事业发展需要</w:t>
      </w:r>
      <w:r>
        <w:rPr>
          <w:rFonts w:ascii="宋体" w:hAnsi="宋体"/>
          <w:color w:val="000000"/>
          <w:szCs w:val="21"/>
        </w:rPr>
        <w:t>,</w:t>
      </w:r>
      <w:r>
        <w:rPr>
          <w:rFonts w:ascii="宋体" w:hAnsi="宋体" w:hint="eastAsia"/>
          <w:color w:val="000000"/>
          <w:szCs w:val="21"/>
        </w:rPr>
        <w:t>掌握现代护理学基本理论和专业技能，具备人文社会科学、医学、预防保健的基本知识，培养出能在护理领域从事临床护理、护理教育、预防保健、护理管理并具有一定护理科研能力的高级护理专门人才。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人体解剖学、生理学、病原生物学、病理生理学、病理学、药理学、护理伦理学、护理心理学、健康评估、护理学基础、内科护理学、外科护理学、妇产科护理学、儿科护理学、精神科护理学、急救护理学、社区护理学、护理管理学。</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药学</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掌握药学基本理论、知识和实验技能，具备药物制备、质量控制评价的基本能力，能在药品生产、检验、流通、使用和开发部门从事药物制剂、质量控制、研发、药品经营管理等方面工作的高素质应用型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药用植物学、人体及动物生理学、微生物学与免疫学、临床医学概论、药物化学、天然药物化学、药剂学、药理学、药物分析、生理学、药事管理学等。</w:t>
      </w:r>
    </w:p>
    <w:p w:rsidR="00A852A1" w:rsidRDefault="00A852A1" w:rsidP="00A852A1">
      <w:pPr>
        <w:spacing w:line="276" w:lineRule="auto"/>
        <w:rPr>
          <w:rFonts w:ascii="宋体" w:hAnsi="宋体"/>
          <w:b/>
          <w:color w:val="000000"/>
          <w:szCs w:val="21"/>
        </w:rPr>
      </w:pPr>
      <w:r>
        <w:rPr>
          <w:rFonts w:ascii="宋体" w:hAnsi="宋体" w:hint="eastAsia"/>
          <w:b/>
          <w:color w:val="000000"/>
          <w:szCs w:val="21"/>
        </w:rPr>
        <w:t>法律文秘</w:t>
      </w:r>
    </w:p>
    <w:p w:rsidR="00A852A1" w:rsidRDefault="00A852A1" w:rsidP="00A852A1">
      <w:pPr>
        <w:spacing w:line="276" w:lineRule="auto"/>
        <w:ind w:firstLineChars="200" w:firstLine="422"/>
        <w:rPr>
          <w:rFonts w:ascii="宋体" w:hAnsi="宋体" w:cs="宋体"/>
          <w:color w:val="000000"/>
          <w:kern w:val="0"/>
          <w:szCs w:val="21"/>
        </w:rPr>
      </w:pPr>
      <w:r>
        <w:rPr>
          <w:rFonts w:ascii="宋体" w:hAnsi="宋体" w:hint="eastAsia"/>
          <w:b/>
          <w:color w:val="000000"/>
          <w:szCs w:val="21"/>
        </w:rPr>
        <w:t>培养目标：</w:t>
      </w:r>
      <w:r>
        <w:rPr>
          <w:rFonts w:ascii="宋体" w:hAnsi="宋体" w:cs="宋体" w:hint="eastAsia"/>
          <w:color w:val="000000"/>
          <w:kern w:val="0"/>
          <w:szCs w:val="21"/>
        </w:rPr>
        <w:t>本专业培养德、智、体全面发展，既熟悉我国法律、法规，又具有新型知识结构和较强适应能力的从事司法及文秘的应用型高级专门人才。</w:t>
      </w:r>
    </w:p>
    <w:p w:rsidR="00A852A1" w:rsidRDefault="00A852A1" w:rsidP="00A852A1">
      <w:pPr>
        <w:spacing w:line="276" w:lineRule="auto"/>
        <w:ind w:firstLineChars="200" w:firstLine="420"/>
        <w:rPr>
          <w:rFonts w:ascii="宋体" w:hAnsi="宋体" w:cs="宋体"/>
          <w:color w:val="000000"/>
          <w:kern w:val="0"/>
          <w:szCs w:val="21"/>
        </w:rPr>
      </w:pPr>
    </w:p>
    <w:p w:rsidR="00A852A1" w:rsidRDefault="00A852A1" w:rsidP="00A852A1">
      <w:pPr>
        <w:spacing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cs="宋体" w:hint="eastAsia"/>
          <w:color w:val="000000"/>
          <w:kern w:val="0"/>
          <w:szCs w:val="21"/>
        </w:rPr>
        <w:t>大学英语、计算机应用、大学语文、法学基础、宪法学、民法学、刑法学、民事诉讼法学、刑事诉讼法学、经济法、劳动法、应用写作、秘书学、演讲学、公共关系学、管理学等。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工程造价</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能从事建设工程工程量清单及清单报价的编制、工程竣工结算的编制审核、工程造价全过程控制以及工程招投标等工作，具有创新精神和实践能力，能为施工单位、建设单位、房地产公司、造价咨询机构、项目管理公司及招标代理机构服务的中级工程应用型技术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lastRenderedPageBreak/>
        <w:t>主要课程：</w:t>
      </w:r>
      <w:r>
        <w:rPr>
          <w:rFonts w:ascii="宋体" w:hAnsi="宋体" w:hint="eastAsia"/>
          <w:color w:val="000000"/>
          <w:szCs w:val="21"/>
        </w:rPr>
        <w:t>大学英语、经济数学、计算机应用基础、计算机辅助</w:t>
      </w:r>
      <w:r>
        <w:rPr>
          <w:rFonts w:ascii="宋体" w:hAnsi="宋体"/>
          <w:color w:val="000000"/>
          <w:szCs w:val="21"/>
        </w:rPr>
        <w:t>CAD</w:t>
      </w:r>
      <w:r>
        <w:rPr>
          <w:rFonts w:ascii="宋体" w:hAnsi="宋体" w:hint="eastAsia"/>
          <w:color w:val="000000"/>
          <w:szCs w:val="21"/>
        </w:rPr>
        <w:t>制图、土木工程识图、安装工程识图、房屋构造、土木工程材料、建筑结构基本知识、建筑结构构造（平法</w:t>
      </w:r>
      <w:r>
        <w:rPr>
          <w:rFonts w:ascii="宋体" w:hAnsi="宋体"/>
          <w:color w:val="000000"/>
          <w:szCs w:val="21"/>
        </w:rPr>
        <w:t>101</w:t>
      </w:r>
      <w:r>
        <w:rPr>
          <w:rFonts w:ascii="宋体" w:hAnsi="宋体" w:hint="eastAsia"/>
          <w:color w:val="000000"/>
          <w:szCs w:val="21"/>
        </w:rPr>
        <w:t>）、建筑施工技术及组织、安装工程施工工艺、建筑装饰安装市政园林工程工程量清单计价、招投标及工程监理、工程项目管理、工程造价控制、预算电算化、会计学、工程财务等。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建筑装饰工程技术</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能从事装饰工程设计、施工、工程报价和管理等工作，具有创新精神和实践能力，能为施工单位、设计单位、建设单位、房地产公司、项目管理公司及其他工程咨询机构服务的高级工程应用型技术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大学英语、经济数学、计算机应用基础、计算机辅助设计、装饰制图、素描与色彩、装饰材料及应用、装饰设计原理、装饰造型基础、装饰构造、装饰设计表现图技法、人体工程学、</w:t>
      </w:r>
      <w:r>
        <w:rPr>
          <w:rFonts w:ascii="宋体" w:hAnsi="宋体"/>
          <w:color w:val="000000"/>
          <w:szCs w:val="21"/>
        </w:rPr>
        <w:t>3DMAX</w:t>
      </w:r>
      <w:r>
        <w:rPr>
          <w:rFonts w:ascii="宋体" w:hAnsi="宋体" w:hint="eastAsia"/>
          <w:color w:val="000000"/>
          <w:szCs w:val="21"/>
        </w:rPr>
        <w:t>应用基础、</w:t>
      </w:r>
      <w:r>
        <w:rPr>
          <w:rFonts w:ascii="宋体" w:hAnsi="宋体"/>
          <w:color w:val="000000"/>
          <w:szCs w:val="21"/>
        </w:rPr>
        <w:t>PHOTOSHOP</w:t>
      </w:r>
      <w:r>
        <w:rPr>
          <w:rFonts w:ascii="宋体" w:hAnsi="宋体" w:hint="eastAsia"/>
          <w:color w:val="000000"/>
          <w:szCs w:val="21"/>
        </w:rPr>
        <w:t>应用基础、广告设计与制作、环境心理学与室内设计、室内照明艺术、装饰施工与组织、装饰工程工程量清单计价及电算化、装饰工程招投标与合同管理等。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建筑工程管理</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德智体全面发展，具有扎实的工程管理所需的技术、经济、法律、管理方面的专业基础知识，具备工程管理的基本技能和综合应用能力，获得工程师基本技能训练，能在建设单位、施工企业、房地产公司、监理公司、项目管理公司、工程造价咨询公司、政府建设行政管理部门等单位，从事工程项目全过程管理工作的高级应用型工程技术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大学英语、经济数学、计算机应用基础、计算机辅助制图、工程力学、工程结构、房屋建筑学、土木工程施工、建筑装饰安装市政园林工程工程量清单计价、预算电算化、建筑结构构造（平法</w:t>
      </w:r>
      <w:r>
        <w:rPr>
          <w:rFonts w:ascii="宋体" w:hAnsi="宋体"/>
          <w:color w:val="000000"/>
          <w:szCs w:val="21"/>
        </w:rPr>
        <w:t>101</w:t>
      </w:r>
      <w:r>
        <w:rPr>
          <w:rFonts w:ascii="宋体" w:hAnsi="宋体" w:hint="eastAsia"/>
          <w:color w:val="000000"/>
          <w:szCs w:val="21"/>
        </w:rPr>
        <w:t>）工程招投标、工程监理、工程技术经济学、项目投资与融资、工程造价控制、工程项目管理、国际工程合同管理、现代管理学、运筹学、会计学、工程财务、房地产经济学、房地产开发与管理等。</w:t>
      </w:r>
    </w:p>
    <w:p w:rsidR="00A852A1" w:rsidRDefault="00A852A1" w:rsidP="00A852A1">
      <w:pPr>
        <w:widowControl/>
        <w:spacing w:line="276" w:lineRule="auto"/>
        <w:jc w:val="left"/>
        <w:rPr>
          <w:rFonts w:ascii="宋体" w:hAnsi="宋体" w:cs="宋体"/>
          <w:b/>
          <w:bCs/>
          <w:kern w:val="0"/>
          <w:szCs w:val="21"/>
        </w:rPr>
      </w:pPr>
      <w:r>
        <w:rPr>
          <w:rFonts w:ascii="宋体" w:hAnsi="宋体" w:cs="宋体" w:hint="eastAsia"/>
          <w:b/>
          <w:bCs/>
          <w:kern w:val="0"/>
          <w:szCs w:val="21"/>
        </w:rPr>
        <w:t>计算机信息管理</w:t>
      </w:r>
    </w:p>
    <w:p w:rsidR="00A852A1" w:rsidRDefault="00A852A1" w:rsidP="00A852A1">
      <w:pPr>
        <w:widowControl/>
        <w:spacing w:line="276" w:lineRule="auto"/>
        <w:ind w:firstLineChars="200" w:firstLine="422"/>
        <w:jc w:val="left"/>
        <w:rPr>
          <w:rFonts w:ascii="宋体" w:hAnsi="宋体" w:cs="宋体"/>
          <w:kern w:val="0"/>
          <w:szCs w:val="21"/>
        </w:rPr>
      </w:pPr>
      <w:r>
        <w:rPr>
          <w:rFonts w:ascii="宋体" w:hAnsi="宋体" w:cs="宋体" w:hint="eastAsia"/>
          <w:b/>
          <w:kern w:val="0"/>
          <w:szCs w:val="21"/>
        </w:rPr>
        <w:t>培养目标：</w:t>
      </w:r>
      <w:r>
        <w:rPr>
          <w:rFonts w:ascii="宋体" w:hAnsi="宋体" w:cs="宋体" w:hint="eastAsia"/>
          <w:kern w:val="0"/>
          <w:szCs w:val="21"/>
        </w:rPr>
        <w:t>本专业培养德、智、体全面发展，从事财务、市场营销、证券操作、电子商务等经济信息管理的计算机应用人才。通过理论学习和实践，毕业后将具有财会、市场营销、股票操作、计算机应用技术等基本知识和技能，能熟练掌握有关软件的安装和使用，并能熟练运用于相关领域 。</w:t>
      </w:r>
    </w:p>
    <w:p w:rsidR="00A852A1" w:rsidRDefault="00A852A1" w:rsidP="00A852A1">
      <w:pPr>
        <w:widowControl/>
        <w:spacing w:line="276" w:lineRule="auto"/>
        <w:ind w:firstLineChars="200" w:firstLine="422"/>
        <w:jc w:val="left"/>
        <w:rPr>
          <w:rFonts w:ascii="宋体" w:hAnsi="宋体" w:cs="宋体"/>
          <w:kern w:val="0"/>
          <w:szCs w:val="21"/>
        </w:rPr>
      </w:pPr>
      <w:r>
        <w:rPr>
          <w:rFonts w:ascii="宋体" w:hAnsi="宋体" w:hint="eastAsia"/>
          <w:b/>
          <w:color w:val="000000"/>
          <w:szCs w:val="21"/>
        </w:rPr>
        <w:t>主要课程：</w:t>
      </w:r>
      <w:r>
        <w:rPr>
          <w:rFonts w:ascii="宋体" w:hAnsi="宋体" w:cs="宋体" w:hint="eastAsia"/>
          <w:kern w:val="0"/>
          <w:szCs w:val="21"/>
        </w:rPr>
        <w:t>高等数学、英语、财务会计、工商企业管理、管理工程、计算机语言、计算机实用技术、Windows应用技术及PC工具软件、数据库应用、会计电算化、股票操作原理、市场营销概念、市场预测技术及软件、销售系统软件、毕业设计等。</w:t>
      </w:r>
    </w:p>
    <w:p w:rsidR="00A852A1" w:rsidRDefault="00A852A1" w:rsidP="00A852A1">
      <w:pPr>
        <w:widowControl/>
        <w:spacing w:line="276" w:lineRule="auto"/>
        <w:jc w:val="left"/>
        <w:rPr>
          <w:rFonts w:ascii="宋体" w:hAnsi="宋体"/>
          <w:b/>
          <w:color w:val="000000"/>
          <w:szCs w:val="21"/>
        </w:rPr>
      </w:pPr>
      <w:r>
        <w:rPr>
          <w:rFonts w:ascii="宋体" w:hAnsi="宋体" w:hint="eastAsia"/>
          <w:b/>
          <w:bCs/>
          <w:color w:val="000000"/>
          <w:szCs w:val="21"/>
        </w:rPr>
        <w:t>金融管理与实务</w:t>
      </w:r>
    </w:p>
    <w:p w:rsidR="00A852A1" w:rsidRDefault="00A852A1" w:rsidP="00A852A1">
      <w:pPr>
        <w:widowControl/>
        <w:spacing w:line="276" w:lineRule="auto"/>
        <w:ind w:firstLineChars="200" w:firstLine="422"/>
        <w:jc w:val="left"/>
        <w:rPr>
          <w:rFonts w:ascii="宋体" w:hAnsi="宋体"/>
          <w:color w:val="000000"/>
          <w:szCs w:val="21"/>
        </w:rPr>
      </w:pPr>
      <w:r>
        <w:rPr>
          <w:rFonts w:ascii="宋体" w:hAnsi="宋体" w:hint="eastAsia"/>
          <w:b/>
          <w:bCs/>
          <w:color w:val="000000"/>
          <w:szCs w:val="21"/>
        </w:rPr>
        <w:lastRenderedPageBreak/>
        <w:t>培养目标</w:t>
      </w:r>
      <w:r>
        <w:rPr>
          <w:rFonts w:ascii="宋体" w:hAnsi="宋体" w:hint="eastAsia"/>
          <w:b/>
          <w:color w:val="000000"/>
          <w:szCs w:val="21"/>
        </w:rPr>
        <w:t>：</w:t>
      </w:r>
      <w:r>
        <w:rPr>
          <w:rFonts w:ascii="宋体" w:hAnsi="宋体" w:hint="eastAsia"/>
          <w:color w:val="000000"/>
          <w:szCs w:val="21"/>
        </w:rPr>
        <w:t>本专业旨在培养德、智、体全面发展，掌握经济学、金融学、管理学的基本理论和基本方法，熟悉金融服务企业的业务流程和金融政策法规，具备良好的敬业精神、职业道德和金融投资领域实际操作技能的高素质应用型人才。</w:t>
      </w:r>
    </w:p>
    <w:p w:rsidR="00A852A1" w:rsidRDefault="00A852A1" w:rsidP="00A852A1">
      <w:pPr>
        <w:widowControl/>
        <w:spacing w:line="276" w:lineRule="auto"/>
        <w:ind w:firstLineChars="200" w:firstLine="422"/>
        <w:jc w:val="left"/>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微观经济学、宏观经济学、管理学、金融学、国际金融、货币理论与货币政策、财务管理、商业银行管理、证券投资分析、保险学、投资银行学。</w:t>
      </w:r>
    </w:p>
    <w:p w:rsidR="00A852A1" w:rsidRDefault="00A852A1" w:rsidP="00A852A1">
      <w:pPr>
        <w:spacing w:line="276" w:lineRule="auto"/>
        <w:rPr>
          <w:rFonts w:ascii="宋体" w:hAnsi="宋体"/>
          <w:b/>
          <w:color w:val="000000"/>
          <w:szCs w:val="21"/>
        </w:rPr>
      </w:pPr>
      <w:r>
        <w:rPr>
          <w:rFonts w:ascii="宋体" w:hAnsi="宋体" w:hint="eastAsia"/>
          <w:b/>
          <w:color w:val="000000"/>
          <w:szCs w:val="21"/>
        </w:rPr>
        <w:t>经济信息管理</w:t>
      </w:r>
    </w:p>
    <w:p w:rsidR="00A852A1" w:rsidRDefault="00A852A1" w:rsidP="00A852A1">
      <w:pPr>
        <w:spacing w:line="276" w:lineRule="auto"/>
        <w:ind w:firstLineChars="200" w:firstLine="422"/>
        <w:rPr>
          <w:rFonts w:ascii="宋体" w:hAnsi="宋体" w:cs="宋体"/>
          <w:color w:val="000000"/>
          <w:kern w:val="0"/>
          <w:szCs w:val="21"/>
        </w:rPr>
      </w:pPr>
      <w:r>
        <w:rPr>
          <w:rFonts w:ascii="宋体" w:hAnsi="宋体" w:hint="eastAsia"/>
          <w:b/>
          <w:color w:val="000000"/>
          <w:szCs w:val="21"/>
        </w:rPr>
        <w:t>培养目标：</w:t>
      </w:r>
      <w:r>
        <w:rPr>
          <w:rFonts w:ascii="宋体" w:hAnsi="宋体" w:cs="宋体" w:hint="eastAsia"/>
          <w:color w:val="000000"/>
          <w:kern w:val="0"/>
          <w:szCs w:val="21"/>
        </w:rPr>
        <w:t xml:space="preserve">本专业培养德、智、体全面发展，从事财务、市场营销、证券操作、电子商务等经济信息管理的计算机应用人才。通过理论学习和实践，毕业后将具有财会、市场营销、股票操作、计算机应用技术等基本知识和技能，能熟练掌握有关软件的安装和使用，并能熟练运用于相关领域。 </w:t>
      </w:r>
    </w:p>
    <w:p w:rsidR="00A852A1" w:rsidRDefault="00A852A1" w:rsidP="00A852A1">
      <w:pPr>
        <w:spacing w:line="276" w:lineRule="auto"/>
        <w:ind w:firstLineChars="200" w:firstLine="420"/>
        <w:rPr>
          <w:rFonts w:ascii="宋体" w:hAnsi="宋体" w:cs="宋体"/>
          <w:color w:val="000000"/>
          <w:kern w:val="0"/>
          <w:szCs w:val="21"/>
        </w:rPr>
      </w:pPr>
    </w:p>
    <w:p w:rsidR="00A852A1" w:rsidRDefault="00A852A1" w:rsidP="00A852A1">
      <w:pPr>
        <w:spacing w:line="276" w:lineRule="auto"/>
        <w:ind w:firstLineChars="200" w:firstLine="422"/>
        <w:rPr>
          <w:rFonts w:ascii="宋体" w:hAnsi="宋体" w:cs="宋体"/>
          <w:color w:val="000000"/>
          <w:kern w:val="0"/>
          <w:szCs w:val="21"/>
        </w:rPr>
      </w:pPr>
      <w:r>
        <w:rPr>
          <w:rFonts w:ascii="宋体" w:hAnsi="宋体" w:hint="eastAsia"/>
          <w:b/>
          <w:color w:val="000000"/>
          <w:szCs w:val="21"/>
        </w:rPr>
        <w:t>主要课程：</w:t>
      </w:r>
      <w:r>
        <w:rPr>
          <w:rFonts w:ascii="宋体" w:hAnsi="宋体" w:cs="宋体" w:hint="eastAsia"/>
          <w:color w:val="000000"/>
          <w:kern w:val="0"/>
          <w:szCs w:val="21"/>
        </w:rPr>
        <w:t>经济数学、英语、财务会计、工商企业管理、管理工程、计算机语言、计算机实用技术、windows应用技术及PC工具软件、数据库应用、会计电算化、股票操作原理、市场营销概念、市场预测技术及软件、销售系统软件等。</w:t>
      </w:r>
    </w:p>
    <w:p w:rsidR="00A852A1" w:rsidRDefault="00A852A1" w:rsidP="00A852A1">
      <w:pPr>
        <w:spacing w:line="276" w:lineRule="auto"/>
        <w:ind w:firstLineChars="200" w:firstLine="420"/>
        <w:rPr>
          <w:rFonts w:ascii="宋体" w:hAnsi="宋体" w:cs="宋体"/>
          <w:color w:val="000000"/>
          <w:kern w:val="0"/>
          <w:szCs w:val="21"/>
        </w:rPr>
      </w:pPr>
    </w:p>
    <w:p w:rsidR="00A852A1" w:rsidRDefault="00A852A1" w:rsidP="00A852A1">
      <w:pPr>
        <w:spacing w:line="276" w:lineRule="auto"/>
        <w:rPr>
          <w:rFonts w:ascii="宋体" w:hAnsi="宋体"/>
          <w:b/>
          <w:szCs w:val="21"/>
        </w:rPr>
      </w:pPr>
      <w:r>
        <w:rPr>
          <w:rStyle w:val="a3"/>
          <w:rFonts w:hint="eastAsia"/>
          <w:szCs w:val="21"/>
        </w:rPr>
        <w:t>电子商务</w:t>
      </w:r>
    </w:p>
    <w:p w:rsidR="00A852A1" w:rsidRDefault="00A852A1" w:rsidP="00A852A1">
      <w:pPr>
        <w:spacing w:line="276" w:lineRule="auto"/>
        <w:ind w:firstLineChars="200" w:firstLine="422"/>
        <w:rPr>
          <w:rFonts w:ascii="宋体" w:hAnsi="宋体"/>
          <w:szCs w:val="21"/>
        </w:rPr>
      </w:pPr>
      <w:r>
        <w:rPr>
          <w:rFonts w:ascii="宋体" w:hAnsi="宋体" w:hint="eastAsia"/>
          <w:b/>
          <w:szCs w:val="21"/>
        </w:rPr>
        <w:t>培养目标：</w:t>
      </w:r>
      <w:r>
        <w:rPr>
          <w:rFonts w:ascii="宋体" w:hAnsi="宋体" w:hint="eastAsia"/>
          <w:szCs w:val="21"/>
        </w:rPr>
        <w:t>本专业主要为企业、事业单位和政府管理部门培养电子商务和信息化方面的应用型人才，学生熟悉市场经济运行规律，熟悉企业经营管理业务和流程，熟练掌握计算机网络技术和信息技术，能设计企业电子商务和企业信息化解决方案，能独立开展在线商务活动，进行在线管理，并掌握了进出口贸易、营销等实务操作技能。</w:t>
      </w:r>
    </w:p>
    <w:p w:rsidR="00A852A1" w:rsidRDefault="00A852A1" w:rsidP="00A852A1">
      <w:pPr>
        <w:spacing w:line="276" w:lineRule="auto"/>
        <w:ind w:firstLineChars="200" w:firstLine="422"/>
        <w:rPr>
          <w:rFonts w:ascii="宋体" w:hAnsi="宋体"/>
          <w:szCs w:val="21"/>
        </w:rPr>
      </w:pPr>
      <w:r>
        <w:rPr>
          <w:rFonts w:ascii="宋体" w:hAnsi="宋体" w:hint="eastAsia"/>
          <w:b/>
          <w:color w:val="000000"/>
          <w:szCs w:val="21"/>
        </w:rPr>
        <w:t>主要课程：</w:t>
      </w:r>
      <w:r>
        <w:rPr>
          <w:rFonts w:ascii="宋体" w:hAnsi="宋体" w:hint="eastAsia"/>
          <w:szCs w:val="21"/>
        </w:rPr>
        <w:t xml:space="preserve">经济学、管理学、市场营销学、计算机与网络技术、数据库应用、网站的建设和管理、管理信息系统、进出口实务、营销管理与策划、电子商务概论、网络营销、会计与财务管理、物流管理、供应链管理、客户关系管理等。 </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酒店管理</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的定位是培养应用类复合型专业人才。旨在通过系统化理论教学和三级实践教学体系的培养，使学生掌握现代酒店管理业必备的理论知识和操作技能，掌握酒店决策、管理、设计、服务等多层次的管理知识与技能，具有创新精神和团队意识，成为酒店专业领域的高素质应用型专门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企业管理学、旅游学概论、旅游市场营销、餐饮管理、饭店客房及前厅管理、会计学原理、鸡尾酒调制及酒吧经营、酒店人力资源管理、酒店服务与质量管理等。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b/>
          <w:color w:val="000000"/>
          <w:szCs w:val="21"/>
        </w:rPr>
        <w:t>国际经济与贸易</w:t>
      </w:r>
    </w:p>
    <w:p w:rsidR="00A852A1" w:rsidRDefault="00A852A1" w:rsidP="00A852A1">
      <w:pPr>
        <w:widowControl/>
        <w:spacing w:line="276" w:lineRule="auto"/>
        <w:ind w:left="1" w:firstLineChars="200" w:firstLine="422"/>
        <w:jc w:val="left"/>
        <w:rPr>
          <w:rFonts w:ascii="宋体" w:hAnsi="宋体"/>
          <w:color w:val="000000"/>
          <w:szCs w:val="21"/>
        </w:rPr>
      </w:pPr>
      <w:r>
        <w:rPr>
          <w:rFonts w:ascii="宋体" w:hAnsi="宋体" w:hint="eastAsia"/>
          <w:b/>
          <w:color w:val="000000"/>
          <w:szCs w:val="21"/>
        </w:rPr>
        <w:t>培养目标：</w:t>
      </w:r>
      <w:r>
        <w:rPr>
          <w:rFonts w:ascii="宋体" w:hAnsi="宋体" w:hint="eastAsia"/>
          <w:color w:val="000000"/>
          <w:szCs w:val="21"/>
        </w:rPr>
        <w:t>本专业培养德、智、体全面发展，系统掌握经济学的基本原理和国际经济、国际贸易的基本理论，掌握国际贸易实际操作的基本技能，了解中国对外贸易和当代国际经济贸易的发展现状，熟悉通行的国际贸易惯例与WTO规则，熟悉中国对外贸易的政策法规，了解主要国家与地区的对外贸易状况，能够在经济管理部门、工商企业、行业协会从事国际与国内贸易及相关领域工作的高素质、复合型、应用型人才。</w:t>
      </w:r>
    </w:p>
    <w:p w:rsidR="00A852A1" w:rsidRDefault="00A852A1" w:rsidP="00A852A1">
      <w:pPr>
        <w:widowControl/>
        <w:spacing w:line="276" w:lineRule="auto"/>
        <w:ind w:left="1" w:firstLineChars="200" w:firstLine="422"/>
        <w:jc w:val="left"/>
        <w:rPr>
          <w:rFonts w:ascii="宋体" w:hAnsi="宋体"/>
          <w:color w:val="000000"/>
          <w:szCs w:val="21"/>
        </w:rPr>
      </w:pPr>
      <w:r>
        <w:rPr>
          <w:rFonts w:ascii="宋体" w:hAnsi="宋体" w:hint="eastAsia"/>
          <w:b/>
          <w:color w:val="000000"/>
          <w:szCs w:val="21"/>
        </w:rPr>
        <w:lastRenderedPageBreak/>
        <w:t>主要课程：</w:t>
      </w:r>
      <w:r>
        <w:rPr>
          <w:rFonts w:ascii="宋体" w:hAnsi="宋体" w:hint="eastAsia"/>
          <w:color w:val="000000"/>
          <w:szCs w:val="21"/>
        </w:rPr>
        <w:t>微观经济学、宏观经济学、国际贸易理论、国际贸易实务、货币银行学、国际金融、财政学、统计学、计量经济学、会计学、世界经济、中国对外贸易概论等。</w:t>
      </w:r>
    </w:p>
    <w:p w:rsidR="00A852A1" w:rsidRDefault="00A852A1" w:rsidP="00A852A1">
      <w:pPr>
        <w:spacing w:line="276" w:lineRule="auto"/>
        <w:rPr>
          <w:rFonts w:ascii="宋体" w:hAnsi="宋体"/>
          <w:szCs w:val="21"/>
        </w:rPr>
      </w:pPr>
      <w:r>
        <w:rPr>
          <w:rStyle w:val="a3"/>
          <w:rFonts w:hint="eastAsia"/>
          <w:szCs w:val="21"/>
        </w:rPr>
        <w:t>会计电算化</w:t>
      </w:r>
    </w:p>
    <w:p w:rsidR="00A852A1" w:rsidRDefault="00A852A1" w:rsidP="00A852A1">
      <w:pPr>
        <w:spacing w:line="276" w:lineRule="auto"/>
        <w:ind w:firstLineChars="200" w:firstLine="422"/>
        <w:rPr>
          <w:rFonts w:ascii="宋体" w:hAnsi="宋体"/>
          <w:szCs w:val="21"/>
        </w:rPr>
      </w:pPr>
      <w:r>
        <w:rPr>
          <w:rFonts w:ascii="宋体" w:hAnsi="宋体" w:hint="eastAsia"/>
          <w:b/>
          <w:szCs w:val="21"/>
        </w:rPr>
        <w:t>培养目标：</w:t>
      </w:r>
      <w:r>
        <w:rPr>
          <w:rFonts w:ascii="宋体" w:hAnsi="宋体" w:hint="eastAsia"/>
          <w:szCs w:val="21"/>
        </w:rPr>
        <w:t>本专业培养适应市场经济条件下社会各行业需要的实用型会计专门人才，学生熟悉市场经济运行规律，掌握了企事业单位业务特点和资金运动规律，具备会计和财务管理方面实战技能，尤其是工商企业会计实务和会计管理需要的厚基础、宽口径的应用性会计专门人才。</w:t>
      </w:r>
    </w:p>
    <w:p w:rsidR="00A852A1" w:rsidRDefault="00A852A1" w:rsidP="00A852A1">
      <w:pPr>
        <w:spacing w:line="276" w:lineRule="auto"/>
        <w:ind w:firstLineChars="200" w:firstLine="420"/>
        <w:rPr>
          <w:rFonts w:ascii="宋体" w:hAnsi="宋体"/>
          <w:szCs w:val="21"/>
        </w:rPr>
      </w:pPr>
      <w:r>
        <w:rPr>
          <w:rFonts w:ascii="宋体" w:hAnsi="宋体" w:hint="eastAsia"/>
          <w:szCs w:val="21"/>
        </w:rPr>
        <w:t xml:space="preserve"> </w:t>
      </w:r>
    </w:p>
    <w:p w:rsidR="00A852A1" w:rsidRDefault="00A852A1" w:rsidP="00A852A1">
      <w:pPr>
        <w:spacing w:line="276" w:lineRule="auto"/>
        <w:ind w:firstLineChars="200" w:firstLine="422"/>
        <w:rPr>
          <w:rFonts w:ascii="宋体" w:hAnsi="宋体"/>
          <w:szCs w:val="21"/>
        </w:rPr>
      </w:pPr>
      <w:r>
        <w:rPr>
          <w:rFonts w:ascii="宋体" w:hAnsi="宋体" w:hint="eastAsia"/>
          <w:b/>
          <w:color w:val="000000"/>
          <w:szCs w:val="21"/>
        </w:rPr>
        <w:t>主要课程：</w:t>
      </w:r>
      <w:r>
        <w:rPr>
          <w:rFonts w:ascii="宋体" w:hAnsi="宋体" w:hint="eastAsia"/>
          <w:szCs w:val="21"/>
        </w:rPr>
        <w:t>经济学、管理学、市场营销学、计算机应用、 财经英语、统计学、经济法、税收学、会计学基础、财务会计、成本会计、管理会计、会计电算化、财务管理、审计学、财务分析、会计制度设计、纳税会计、金融学概论等。</w:t>
      </w:r>
    </w:p>
    <w:p w:rsidR="00A852A1" w:rsidRDefault="00A852A1" w:rsidP="00A852A1">
      <w:pPr>
        <w:spacing w:line="276" w:lineRule="auto"/>
        <w:ind w:firstLineChars="200" w:firstLine="420"/>
        <w:rPr>
          <w:rFonts w:ascii="宋体" w:hAnsi="宋体"/>
          <w:szCs w:val="21"/>
        </w:rPr>
      </w:pPr>
    </w:p>
    <w:p w:rsidR="00A852A1" w:rsidRDefault="00A852A1" w:rsidP="00A852A1">
      <w:pPr>
        <w:spacing w:line="276" w:lineRule="auto"/>
        <w:rPr>
          <w:rFonts w:ascii="宋体" w:hAnsi="宋体"/>
          <w:szCs w:val="21"/>
        </w:rPr>
      </w:pPr>
      <w:r>
        <w:rPr>
          <w:rStyle w:val="a3"/>
          <w:rFonts w:hint="eastAsia"/>
          <w:szCs w:val="21"/>
        </w:rPr>
        <w:t>营销与策划</w:t>
      </w:r>
    </w:p>
    <w:p w:rsidR="00A852A1" w:rsidRDefault="00A852A1" w:rsidP="00A852A1">
      <w:pPr>
        <w:spacing w:line="276" w:lineRule="auto"/>
        <w:ind w:firstLineChars="200" w:firstLine="422"/>
        <w:rPr>
          <w:rFonts w:ascii="宋体" w:hAnsi="宋体"/>
          <w:szCs w:val="21"/>
        </w:rPr>
      </w:pPr>
      <w:r>
        <w:rPr>
          <w:rFonts w:ascii="宋体" w:hAnsi="宋体" w:hint="eastAsia"/>
          <w:b/>
          <w:szCs w:val="21"/>
        </w:rPr>
        <w:t>培养目标：</w:t>
      </w:r>
      <w:r>
        <w:rPr>
          <w:rFonts w:ascii="宋体" w:hAnsi="宋体" w:hint="eastAsia"/>
          <w:szCs w:val="21"/>
        </w:rPr>
        <w:t xml:space="preserve">本专业面向市场需求，侧重于培养应用型的营销专业人才，学生熟悉市场经济运行规律和企业经营管理业务，掌握了营销实战的策划能力和运作技能，具有较强的市场分析能力、营销策划和营销执行运作能力，能针对企业面临营销实际问题制定解决方案，具有较强的沟通能力，富有责任感和团队精神，能熟练进行营销策划、营销管理、产品和市场发展策划、广告策划、促销策划等实务工作。 </w:t>
      </w:r>
    </w:p>
    <w:p w:rsidR="00A852A1" w:rsidRDefault="00A852A1" w:rsidP="00A852A1">
      <w:pPr>
        <w:spacing w:line="276" w:lineRule="auto"/>
        <w:ind w:firstLineChars="200" w:firstLine="420"/>
        <w:rPr>
          <w:rFonts w:ascii="宋体" w:hAnsi="宋体"/>
          <w:szCs w:val="21"/>
        </w:rPr>
      </w:pPr>
    </w:p>
    <w:p w:rsidR="00A852A1" w:rsidRDefault="00A852A1" w:rsidP="00A852A1">
      <w:pPr>
        <w:spacing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szCs w:val="21"/>
        </w:rPr>
        <w:t xml:space="preserve">经济学、管理学、市场营销学、商贸英语、会计学、统计学、财务管理、消费心理学、广告学、运营管理、人员推销原理与实务、公共关系学、市场调查与商情预测、网络营销、国际贸易实务等。 </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财务管理</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旨在培养德、智、体全面发展，掌握财务核算与管理基本理论、基本方法和基本技能，同时具备从事财务管理职业及其发展所必备的较强职业能力与较高职业素素质，具有创新精神和较强就业竞争能力的，厚基础、宽口径的复合型、应用型高级财务管理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管理学原理、微观经济学、宏观经济学、财务管理原理、中级财务管理、高级财务管理、会计学原理、财务会计、成本管理会计、证券投资学、财务分析、项目管理、税法和企业内部控制等。</w:t>
      </w:r>
    </w:p>
    <w:p w:rsidR="00A852A1" w:rsidRDefault="00A852A1" w:rsidP="00A852A1">
      <w:pPr>
        <w:spacing w:line="276" w:lineRule="auto"/>
        <w:rPr>
          <w:rFonts w:ascii="宋体" w:hAnsi="宋体"/>
          <w:b/>
          <w:color w:val="000000"/>
          <w:szCs w:val="21"/>
        </w:rPr>
      </w:pPr>
      <w:r>
        <w:rPr>
          <w:rFonts w:ascii="宋体" w:hAnsi="宋体" w:hint="eastAsia"/>
          <w:b/>
          <w:color w:val="000000"/>
          <w:szCs w:val="21"/>
        </w:rPr>
        <w:t>行政管理</w:t>
      </w:r>
    </w:p>
    <w:p w:rsidR="00A852A1" w:rsidRDefault="00A852A1" w:rsidP="00A852A1">
      <w:pPr>
        <w:spacing w:line="276" w:lineRule="auto"/>
        <w:ind w:firstLineChars="200" w:firstLine="422"/>
        <w:rPr>
          <w:rFonts w:ascii="宋体" w:hAnsi="宋体" w:cs="宋体"/>
          <w:color w:val="000000"/>
          <w:kern w:val="0"/>
          <w:szCs w:val="21"/>
        </w:rPr>
      </w:pPr>
      <w:r>
        <w:rPr>
          <w:rFonts w:ascii="宋体" w:hAnsi="宋体" w:hint="eastAsia"/>
          <w:b/>
          <w:color w:val="000000"/>
          <w:szCs w:val="21"/>
        </w:rPr>
        <w:t>培养目标：</w:t>
      </w:r>
      <w:r>
        <w:rPr>
          <w:rFonts w:ascii="宋体" w:hAnsi="宋体" w:cs="宋体" w:hint="eastAsia"/>
          <w:color w:val="000000"/>
          <w:kern w:val="0"/>
          <w:szCs w:val="21"/>
        </w:rPr>
        <w:t>本专业培养德、智、体全面发展，适应社会主义市场经济建设需要的，掌握现代公共行政管理学，具有创新思维能力和现代行政管理能力的应用型管理人才。</w:t>
      </w:r>
    </w:p>
    <w:p w:rsidR="00A852A1" w:rsidRDefault="00A852A1" w:rsidP="00A852A1">
      <w:pPr>
        <w:ind w:firstLineChars="200" w:firstLine="420"/>
        <w:rPr>
          <w:rFonts w:ascii="宋体" w:hAnsi="宋体"/>
          <w:color w:val="000000"/>
          <w:szCs w:val="21"/>
        </w:rPr>
      </w:pPr>
    </w:p>
    <w:p w:rsidR="00A852A1" w:rsidRDefault="00A852A1" w:rsidP="00A852A1">
      <w:pPr>
        <w:spacing w:line="276" w:lineRule="auto"/>
        <w:ind w:firstLineChars="200" w:firstLine="422"/>
        <w:rPr>
          <w:rFonts w:ascii="宋体" w:hAnsi="宋体" w:cs="宋体"/>
          <w:color w:val="000000"/>
          <w:kern w:val="0"/>
          <w:szCs w:val="21"/>
        </w:rPr>
      </w:pPr>
      <w:r>
        <w:rPr>
          <w:rFonts w:ascii="宋体" w:hAnsi="宋体" w:hint="eastAsia"/>
          <w:b/>
          <w:color w:val="000000"/>
          <w:szCs w:val="21"/>
        </w:rPr>
        <w:t>主要课程：</w:t>
      </w:r>
      <w:r>
        <w:rPr>
          <w:rFonts w:ascii="宋体" w:hAnsi="宋体" w:cs="宋体" w:hint="eastAsia"/>
          <w:color w:val="000000"/>
          <w:kern w:val="0"/>
          <w:szCs w:val="21"/>
        </w:rPr>
        <w:t>计算机基础、办公自动化、行政管理、秘书学、管理学原理、公共关系学、应用文写作、行政领导学、口才学、人力资源管理、大众传播学、实用美术、法律基础等。</w:t>
      </w:r>
    </w:p>
    <w:p w:rsidR="00A852A1" w:rsidRDefault="00A852A1" w:rsidP="00A852A1">
      <w:pPr>
        <w:spacing w:line="276" w:lineRule="auto"/>
        <w:ind w:firstLineChars="200" w:firstLine="420"/>
        <w:rPr>
          <w:rFonts w:ascii="宋体" w:hAnsi="宋体"/>
          <w:szCs w:val="21"/>
        </w:rPr>
      </w:pPr>
    </w:p>
    <w:p w:rsidR="00A852A1" w:rsidRDefault="00A852A1" w:rsidP="00A852A1">
      <w:pPr>
        <w:spacing w:line="276" w:lineRule="auto"/>
        <w:rPr>
          <w:rFonts w:ascii="宋体" w:hAnsi="宋体"/>
          <w:b/>
          <w:color w:val="000000"/>
          <w:szCs w:val="21"/>
        </w:rPr>
      </w:pPr>
      <w:r>
        <w:rPr>
          <w:rFonts w:ascii="宋体" w:hAnsi="宋体" w:hint="eastAsia"/>
          <w:b/>
          <w:color w:val="000000"/>
          <w:szCs w:val="21"/>
        </w:rPr>
        <w:lastRenderedPageBreak/>
        <w:t>公共事务管理</w:t>
      </w:r>
    </w:p>
    <w:p w:rsidR="00A852A1" w:rsidRDefault="00A852A1" w:rsidP="00A852A1">
      <w:pPr>
        <w:spacing w:line="276" w:lineRule="auto"/>
        <w:ind w:firstLineChars="200" w:firstLine="422"/>
        <w:rPr>
          <w:rFonts w:ascii="宋体" w:hAnsi="宋体"/>
          <w:szCs w:val="21"/>
        </w:rPr>
      </w:pPr>
      <w:r>
        <w:rPr>
          <w:rFonts w:ascii="宋体" w:hAnsi="宋体" w:hint="eastAsia"/>
          <w:b/>
          <w:szCs w:val="21"/>
        </w:rPr>
        <w:t>培养目标：</w:t>
      </w:r>
      <w:r>
        <w:rPr>
          <w:rFonts w:ascii="宋体" w:hAnsi="宋体" w:hint="eastAsia"/>
          <w:szCs w:val="21"/>
        </w:rPr>
        <w:t>本专业旨在培养德、智、体全面发展的，掌握现代管理理论、技术与方法及物业管理行业的知识及实践能力，具备较强的管理、协调和组织能力，能在物业管理公司、城市社区及其他企事业单位从事管理工作，为成都的经济和社会发展服务的高素质应用型人才。</w:t>
      </w:r>
    </w:p>
    <w:p w:rsidR="00A852A1" w:rsidRDefault="00A852A1" w:rsidP="00A852A1">
      <w:pPr>
        <w:spacing w:line="276" w:lineRule="auto"/>
        <w:ind w:firstLineChars="200" w:firstLine="422"/>
        <w:rPr>
          <w:rFonts w:ascii="宋体" w:hAnsi="宋体"/>
          <w:szCs w:val="21"/>
        </w:rPr>
      </w:pPr>
      <w:r>
        <w:rPr>
          <w:rFonts w:ascii="宋体" w:hAnsi="宋体" w:hint="eastAsia"/>
          <w:b/>
          <w:color w:val="000000"/>
          <w:szCs w:val="21"/>
        </w:rPr>
        <w:t>主要课程：</w:t>
      </w:r>
      <w:r>
        <w:rPr>
          <w:rFonts w:ascii="宋体" w:hAnsi="宋体" w:hint="eastAsia"/>
          <w:szCs w:val="21"/>
        </w:rPr>
        <w:t>管理学原理、人力资源开发与管理、管理经济学、公共关系实务、行政管理学、公共事业管理概论、公共政策学、管理文秘、经济法、组织行为学、实用写作、公共财务管理、社区管理、物业管理概论、物业管理实务运作、物业管理法规、物业设备管理、房屋结构构造与识图、房地产开发与经营。</w:t>
      </w:r>
    </w:p>
    <w:p w:rsidR="00A852A1" w:rsidRDefault="00A852A1" w:rsidP="00A852A1">
      <w:pPr>
        <w:spacing w:line="276" w:lineRule="auto"/>
        <w:ind w:firstLineChars="200" w:firstLine="420"/>
        <w:rPr>
          <w:rFonts w:ascii="宋体" w:hAnsi="宋体"/>
          <w:szCs w:val="21"/>
        </w:rPr>
      </w:pPr>
    </w:p>
    <w:p w:rsidR="00A852A1" w:rsidRDefault="00A852A1" w:rsidP="00A852A1">
      <w:pPr>
        <w:spacing w:line="276" w:lineRule="auto"/>
        <w:rPr>
          <w:rFonts w:ascii="宋体" w:hAnsi="宋体"/>
          <w:b/>
          <w:color w:val="000000"/>
          <w:szCs w:val="21"/>
        </w:rPr>
      </w:pPr>
      <w:r>
        <w:rPr>
          <w:rFonts w:ascii="宋体" w:hAnsi="宋体" w:hint="eastAsia"/>
          <w:b/>
          <w:color w:val="000000"/>
          <w:szCs w:val="21"/>
        </w:rPr>
        <w:t>应用英语</w:t>
      </w:r>
    </w:p>
    <w:p w:rsidR="00A852A1" w:rsidRDefault="00A852A1" w:rsidP="00A852A1">
      <w:pPr>
        <w:spacing w:line="276" w:lineRule="auto"/>
        <w:ind w:firstLineChars="192" w:firstLine="405"/>
        <w:rPr>
          <w:rFonts w:ascii="宋体" w:hAnsi="宋体"/>
          <w:color w:val="000000"/>
          <w:szCs w:val="21"/>
        </w:rPr>
      </w:pPr>
      <w:r>
        <w:rPr>
          <w:rFonts w:ascii="宋体" w:hAnsi="宋体" w:hint="eastAsia"/>
          <w:b/>
          <w:color w:val="000000"/>
          <w:szCs w:val="21"/>
        </w:rPr>
        <w:t>培养目标：</w:t>
      </w:r>
      <w:r>
        <w:rPr>
          <w:rFonts w:ascii="宋体" w:hAnsi="宋体" w:hint="eastAsia"/>
          <w:color w:val="000000"/>
          <w:szCs w:val="21"/>
        </w:rPr>
        <w:t>具有扎实的英语语言基础知识和语言技能,掌握大量的涉外商贸方面的理论知识和业务技能,能在涉外贸易部门、外资企业以及政府机构从事商贸业务、管理的实用性人才。</w:t>
      </w:r>
    </w:p>
    <w:p w:rsidR="00A852A1" w:rsidRDefault="00A852A1" w:rsidP="00A852A1">
      <w:pPr>
        <w:spacing w:line="276" w:lineRule="auto"/>
        <w:ind w:firstLineChars="192" w:firstLine="405"/>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 xml:space="preserve">基础英语、高级英语、英语语音、英语听力、英语口语、英语阅读、英语语法、英文写作、口笔翻译、英美文学选读、计算机应用、经济法、贸易实务、市场营销、商贸翻译、商贸礼仪等。 </w:t>
      </w:r>
    </w:p>
    <w:p w:rsidR="00A852A1" w:rsidRDefault="00A852A1" w:rsidP="00A852A1">
      <w:pPr>
        <w:spacing w:line="276" w:lineRule="auto"/>
        <w:ind w:firstLineChars="192" w:firstLine="403"/>
        <w:rPr>
          <w:rFonts w:ascii="宋体" w:hAnsi="宋体"/>
          <w:color w:val="000000"/>
          <w:szCs w:val="21"/>
        </w:rPr>
      </w:pPr>
    </w:p>
    <w:p w:rsidR="00A852A1" w:rsidRDefault="00A852A1" w:rsidP="00A852A1">
      <w:pPr>
        <w:spacing w:line="276" w:lineRule="auto"/>
        <w:rPr>
          <w:rFonts w:ascii="宋体" w:hAnsi="宋体"/>
          <w:b/>
          <w:szCs w:val="21"/>
        </w:rPr>
      </w:pPr>
      <w:r>
        <w:rPr>
          <w:rFonts w:ascii="宋体" w:hAnsi="宋体" w:hint="eastAsia"/>
          <w:b/>
          <w:szCs w:val="21"/>
        </w:rPr>
        <w:t>应用泰国语</w:t>
      </w:r>
    </w:p>
    <w:p w:rsidR="00A852A1" w:rsidRDefault="00A852A1" w:rsidP="00A852A1">
      <w:pPr>
        <w:spacing w:line="276" w:lineRule="auto"/>
        <w:ind w:firstLineChars="196" w:firstLine="413"/>
        <w:rPr>
          <w:rFonts w:ascii="宋体" w:hAnsi="宋体"/>
          <w:szCs w:val="21"/>
        </w:rPr>
      </w:pPr>
      <w:r>
        <w:rPr>
          <w:rFonts w:ascii="宋体" w:hAnsi="宋体" w:hint="eastAsia"/>
          <w:b/>
          <w:szCs w:val="21"/>
        </w:rPr>
        <w:t>培养目标：</w:t>
      </w:r>
      <w:r>
        <w:rPr>
          <w:rFonts w:ascii="宋体" w:hAnsi="宋体" w:hint="eastAsia"/>
          <w:szCs w:val="21"/>
        </w:rPr>
        <w:t>具有扎实的泰语语言基础和能胜任实际工作的听说读写译技能。强化英语，泰语，中文三语教学，能熟练运用泰语在经贸、文化、旅游等部门工作。以紧跟成都市区域经济社会发展需求为重点，以中泰国际合作培养平台为优势，培养“泰语+英语+汉语”三语精通的高素质应用复合型人才。</w:t>
      </w:r>
    </w:p>
    <w:p w:rsidR="00A852A1" w:rsidRDefault="00A852A1" w:rsidP="00A852A1">
      <w:pPr>
        <w:spacing w:line="276" w:lineRule="auto"/>
        <w:ind w:firstLineChars="196" w:firstLine="412"/>
        <w:rPr>
          <w:rFonts w:ascii="宋体" w:hAnsi="宋体"/>
          <w:szCs w:val="21"/>
        </w:rPr>
      </w:pPr>
    </w:p>
    <w:p w:rsidR="00A852A1" w:rsidRDefault="00A852A1" w:rsidP="00A852A1">
      <w:pPr>
        <w:spacing w:line="276" w:lineRule="auto"/>
        <w:ind w:firstLineChars="196" w:firstLine="413"/>
        <w:rPr>
          <w:rFonts w:ascii="宋体" w:hAnsi="宋体"/>
          <w:szCs w:val="21"/>
        </w:rPr>
      </w:pPr>
      <w:r>
        <w:rPr>
          <w:rFonts w:ascii="宋体" w:hAnsi="宋体" w:hint="eastAsia"/>
          <w:b/>
          <w:color w:val="000000"/>
          <w:szCs w:val="21"/>
        </w:rPr>
        <w:t>主要课程：</w:t>
      </w:r>
      <w:r>
        <w:rPr>
          <w:rFonts w:ascii="宋体" w:hAnsi="宋体" w:hint="eastAsia"/>
          <w:szCs w:val="21"/>
        </w:rPr>
        <w:t>基础泰语、泰语听力、泰语口语、泰语阅读、泰语翻译、高级泰语、泰国文化、大学英语、英语听力、英语口语等。</w:t>
      </w:r>
    </w:p>
    <w:p w:rsidR="00A852A1" w:rsidRDefault="00A852A1" w:rsidP="00A852A1">
      <w:pPr>
        <w:spacing w:line="276" w:lineRule="auto"/>
        <w:rPr>
          <w:rFonts w:ascii="宋体" w:hAnsi="宋体"/>
          <w:b/>
          <w:color w:val="000000"/>
          <w:szCs w:val="21"/>
        </w:rPr>
      </w:pPr>
      <w:r>
        <w:rPr>
          <w:rFonts w:ascii="宋体" w:hAnsi="宋体" w:hint="eastAsia"/>
          <w:b/>
          <w:color w:val="000000"/>
          <w:szCs w:val="21"/>
        </w:rPr>
        <w:t>初等教育</w:t>
      </w:r>
    </w:p>
    <w:p w:rsidR="00A852A1" w:rsidRDefault="00A852A1" w:rsidP="00A852A1">
      <w:pPr>
        <w:spacing w:line="276" w:lineRule="auto"/>
        <w:ind w:firstLine="460"/>
        <w:rPr>
          <w:rFonts w:ascii="宋体" w:hAnsi="宋体" w:cs="宋体"/>
          <w:color w:val="000000"/>
          <w:kern w:val="0"/>
          <w:szCs w:val="21"/>
        </w:rPr>
      </w:pPr>
      <w:r>
        <w:rPr>
          <w:rFonts w:ascii="宋体" w:hAnsi="宋体" w:hint="eastAsia"/>
          <w:b/>
          <w:color w:val="000000"/>
          <w:szCs w:val="21"/>
        </w:rPr>
        <w:t>培养目标：</w:t>
      </w:r>
      <w:r>
        <w:rPr>
          <w:rFonts w:ascii="宋体" w:hAnsi="宋体" w:cs="宋体" w:hint="eastAsia"/>
          <w:color w:val="000000"/>
          <w:kern w:val="0"/>
          <w:szCs w:val="21"/>
        </w:rPr>
        <w:t>本专业培养德、智、体全面发展，适应基础教育改革与发展需要，系统掌握现代教育基础理论和小学教育专业知识，具有较高的从事小学教育教学、科研与管理工作的业务能力的小学教育领域的复合型专门人才以及教育科学研究的基础性人才。</w:t>
      </w:r>
    </w:p>
    <w:p w:rsidR="00A852A1" w:rsidRDefault="00A852A1" w:rsidP="00A852A1">
      <w:pPr>
        <w:spacing w:line="276" w:lineRule="auto"/>
        <w:ind w:firstLine="460"/>
        <w:rPr>
          <w:rFonts w:ascii="宋体" w:hAnsi="宋体"/>
          <w:szCs w:val="21"/>
        </w:rPr>
      </w:pPr>
    </w:p>
    <w:p w:rsidR="00A852A1" w:rsidRDefault="00A852A1" w:rsidP="00A852A1">
      <w:pPr>
        <w:spacing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cs="宋体" w:hint="eastAsia"/>
          <w:color w:val="000000"/>
          <w:kern w:val="0"/>
          <w:szCs w:val="21"/>
        </w:rPr>
        <w:t>小学儿童教育心理学、口才学、美学基础、信息技术和教育技术、小学班主任管理领导学、高等数学、中国古代文学作品选、应用文写作、中国现当代文学作品选、现代教师学导论等。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特殊教育</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旨在培养学生成为具有国际视野的，适应特殊教育学校、残障人士福利机构、特殊教育管理机构和社区康复中心需要的特殊儿童教育、训练、康复服务工作和研究工作的教师、特殊教育行政人员以及其他相关机构的教学、研究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lastRenderedPageBreak/>
        <w:t>主要课程：</w:t>
      </w:r>
      <w:r>
        <w:rPr>
          <w:rFonts w:ascii="宋体" w:hAnsi="宋体" w:hint="eastAsia"/>
          <w:color w:val="000000"/>
          <w:szCs w:val="21"/>
        </w:rPr>
        <w:t>发展心理学、特殊儿童生理与病理、特殊教育导论、特殊儿童养护学、特殊教育课程理论与实践、特殊儿童心理诊断与评估、特殊儿童早期干预、特殊儿童活动设计与指导、特殊儿童的沟通与教育、特殊教育管理、特殊儿童相关服务、教育研究方法、手语、口语、音乐、美术等。</w:t>
      </w:r>
    </w:p>
    <w:p w:rsidR="00A852A1" w:rsidRDefault="00A852A1" w:rsidP="00A852A1">
      <w:pPr>
        <w:spacing w:line="276" w:lineRule="auto"/>
        <w:rPr>
          <w:rFonts w:ascii="宋体" w:hAnsi="宋体"/>
          <w:b/>
          <w:szCs w:val="21"/>
        </w:rPr>
      </w:pPr>
      <w:r>
        <w:rPr>
          <w:rFonts w:ascii="宋体" w:hAnsi="宋体" w:hint="eastAsia"/>
          <w:b/>
          <w:bCs/>
          <w:szCs w:val="21"/>
        </w:rPr>
        <w:t>音乐教育</w:t>
      </w:r>
    </w:p>
    <w:p w:rsidR="00A852A1" w:rsidRDefault="00A852A1" w:rsidP="00A852A1">
      <w:pPr>
        <w:spacing w:line="276" w:lineRule="auto"/>
        <w:ind w:firstLineChars="200" w:firstLine="422"/>
        <w:rPr>
          <w:rFonts w:ascii="宋体" w:hAnsi="宋体"/>
          <w:szCs w:val="21"/>
        </w:rPr>
      </w:pPr>
      <w:r>
        <w:rPr>
          <w:rFonts w:ascii="宋体" w:hAnsi="宋体" w:hint="eastAsia"/>
          <w:b/>
          <w:szCs w:val="21"/>
        </w:rPr>
        <w:t>培养目标：</w:t>
      </w:r>
      <w:r>
        <w:rPr>
          <w:rFonts w:ascii="宋体" w:hAnsi="宋体" w:hint="eastAsia"/>
          <w:szCs w:val="21"/>
        </w:rPr>
        <w:t>培养具有较高的人文精神和艺术修养，掌握音乐基础知识和基本技能，掌握音乐教育基本理论和方法，同时兼具舞台表演、舞蹈等综合艺术素质，能从事音乐、舞蹈教育教学、文艺宣传、编导的专门人才。</w:t>
      </w:r>
    </w:p>
    <w:p w:rsidR="00A852A1" w:rsidRDefault="00A852A1" w:rsidP="00A852A1">
      <w:pPr>
        <w:spacing w:line="276" w:lineRule="auto"/>
        <w:ind w:firstLineChars="200" w:firstLine="420"/>
        <w:rPr>
          <w:rFonts w:ascii="宋体" w:hAnsi="宋体"/>
          <w:szCs w:val="21"/>
        </w:rPr>
      </w:pPr>
    </w:p>
    <w:p w:rsidR="00A852A1" w:rsidRDefault="00A852A1" w:rsidP="00A852A1">
      <w:pPr>
        <w:spacing w:line="276" w:lineRule="auto"/>
        <w:ind w:firstLineChars="196" w:firstLine="413"/>
        <w:rPr>
          <w:rFonts w:ascii="宋体" w:hAnsi="宋体"/>
          <w:szCs w:val="21"/>
        </w:rPr>
      </w:pPr>
      <w:r>
        <w:rPr>
          <w:rFonts w:ascii="宋体" w:hAnsi="宋体" w:hint="eastAsia"/>
          <w:b/>
          <w:color w:val="000000"/>
          <w:szCs w:val="21"/>
        </w:rPr>
        <w:t>主要课程：</w:t>
      </w:r>
      <w:r>
        <w:rPr>
          <w:rFonts w:ascii="宋体" w:hAnsi="宋体" w:hint="eastAsia"/>
          <w:szCs w:val="21"/>
        </w:rPr>
        <w:t>大学英语、计算机基础、教育学、教育心理学、</w:t>
      </w:r>
      <w:r>
        <w:rPr>
          <w:rFonts w:ascii="宋体" w:hAnsi="宋体" w:hint="eastAsia"/>
          <w:bCs/>
          <w:kern w:val="0"/>
          <w:szCs w:val="21"/>
        </w:rPr>
        <w:t>基本</w:t>
      </w:r>
      <w:r>
        <w:rPr>
          <w:rFonts w:ascii="宋体" w:hAnsi="宋体" w:hint="eastAsia"/>
          <w:kern w:val="0"/>
          <w:szCs w:val="21"/>
        </w:rPr>
        <w:t>乐理、视唱练耳、声乐、钢琴、和声学、舞蹈基础与创编、合唱与指挥、钢琴配奏、中外音乐简史及欣赏、音乐教学与研究等。</w:t>
      </w:r>
      <w:r>
        <w:rPr>
          <w:rFonts w:ascii="宋体" w:hAnsi="宋体" w:hint="eastAsia"/>
          <w:szCs w:val="21"/>
        </w:rPr>
        <w:t xml:space="preserve"> </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艺术设计</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本专业方向结合国内外最新环境设计（含室内设计）成果和设计思维进行教学，培养从事室内外设计、园林景观设计、传统和现代艺术设计、环境艺术品设计的高级人才。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大学英语、计算机应用基础、图形创意设计、</w:t>
      </w:r>
      <w:r>
        <w:rPr>
          <w:rFonts w:ascii="宋体" w:hAnsi="宋体"/>
          <w:color w:val="000000"/>
          <w:szCs w:val="21"/>
        </w:rPr>
        <w:t>VIS</w:t>
      </w:r>
      <w:r>
        <w:rPr>
          <w:rFonts w:ascii="宋体" w:hAnsi="宋体" w:hint="eastAsia"/>
          <w:color w:val="000000"/>
          <w:szCs w:val="21"/>
        </w:rPr>
        <w:t>设计、包装设计、广告设计与表现、人体工程学、家具设计、包装设计、旅游纪念品设计、展示设计、城市雕塑设计、家装设计、景观设计</w:t>
      </w:r>
      <w:r>
        <w:rPr>
          <w:rFonts w:ascii="宋体" w:hAnsi="宋体"/>
          <w:color w:val="000000"/>
          <w:szCs w:val="21"/>
        </w:rPr>
        <w:t>(</w:t>
      </w:r>
      <w:r>
        <w:rPr>
          <w:rFonts w:ascii="宋体" w:hAnsi="宋体" w:hint="eastAsia"/>
          <w:color w:val="000000"/>
          <w:szCs w:val="21"/>
        </w:rPr>
        <w:t>园林规划</w:t>
      </w:r>
      <w:r>
        <w:rPr>
          <w:rFonts w:ascii="宋体" w:hAnsi="宋体"/>
          <w:color w:val="000000"/>
          <w:szCs w:val="21"/>
        </w:rPr>
        <w:t>)</w:t>
      </w:r>
      <w:r>
        <w:rPr>
          <w:rFonts w:ascii="宋体" w:hAnsi="宋体" w:hint="eastAsia"/>
          <w:color w:val="000000"/>
          <w:szCs w:val="21"/>
        </w:rPr>
        <w:t>、展示设计、城市广场景观设计、餐饮娱乐空间室内设计、网页设计、企业战略与</w:t>
      </w:r>
      <w:r>
        <w:rPr>
          <w:rFonts w:ascii="宋体" w:hAnsi="宋体"/>
          <w:color w:val="000000"/>
          <w:szCs w:val="21"/>
        </w:rPr>
        <w:t>CIS</w:t>
      </w:r>
      <w:r>
        <w:rPr>
          <w:rFonts w:ascii="宋体" w:hAnsi="宋体" w:hint="eastAsia"/>
          <w:color w:val="000000"/>
          <w:szCs w:val="21"/>
        </w:rPr>
        <w:t>形象设计、产品造型材料与工艺、家用电器设计、景观建筑与设施、居住空间景观设计、办公空间室内设计、工程预算与决算等。</w:t>
      </w:r>
    </w:p>
    <w:p w:rsidR="00A852A1" w:rsidRDefault="00A852A1" w:rsidP="00A852A1">
      <w:pPr>
        <w:spacing w:line="276" w:lineRule="auto"/>
        <w:rPr>
          <w:rFonts w:ascii="宋体" w:hAnsi="宋体"/>
          <w:b/>
          <w:color w:val="000000"/>
          <w:szCs w:val="21"/>
        </w:rPr>
      </w:pPr>
      <w:r>
        <w:rPr>
          <w:rFonts w:ascii="宋体" w:hAnsi="宋体" w:hint="eastAsia"/>
          <w:b/>
          <w:color w:val="000000"/>
          <w:szCs w:val="21"/>
        </w:rPr>
        <w:t>影视动画</w:t>
      </w:r>
    </w:p>
    <w:p w:rsidR="00A852A1" w:rsidRDefault="00A852A1" w:rsidP="00A852A1">
      <w:pPr>
        <w:spacing w:line="276" w:lineRule="auto"/>
        <w:ind w:firstLineChars="200" w:firstLine="422"/>
        <w:rPr>
          <w:rFonts w:ascii="宋体" w:hAnsi="宋体"/>
          <w:szCs w:val="21"/>
        </w:rPr>
      </w:pPr>
      <w:r>
        <w:rPr>
          <w:rFonts w:ascii="宋体" w:hAnsi="宋体" w:hint="eastAsia"/>
          <w:b/>
          <w:color w:val="000000"/>
          <w:szCs w:val="21"/>
        </w:rPr>
        <w:t>培养目标：</w:t>
      </w:r>
      <w:r>
        <w:rPr>
          <w:rFonts w:ascii="宋体" w:hAnsi="宋体" w:hint="eastAsia"/>
          <w:szCs w:val="21"/>
        </w:rPr>
        <w:t>该专业培养具备动画创作所需要的基础知识及理论，能在电影电视、广告公司、网络公司多媒体设计与制作公司、各大网站、报社等岗位上从事动画原理，动画创作设计和编导以及三维电脑动画创作理论，技能方面的高级专业人才；该专业将传媒、计算机、节目编辑制作、视听语言、美术、网络通信技术等专业知识和技能融为一体。在教学中广泛运用数字媒体技术，在二维、三维的动画教学中，以国际最新的软件来完成；该专业用我系一流的硬件设施作支持，拥有国内一流师资队伍。</w:t>
      </w:r>
    </w:p>
    <w:p w:rsidR="00A852A1" w:rsidRDefault="00A852A1" w:rsidP="00A852A1">
      <w:pPr>
        <w:spacing w:line="276" w:lineRule="auto"/>
        <w:ind w:firstLineChars="200" w:firstLine="420"/>
        <w:rPr>
          <w:rFonts w:ascii="宋体" w:hAnsi="宋体"/>
          <w:color w:val="000000"/>
          <w:szCs w:val="21"/>
        </w:rPr>
      </w:pPr>
    </w:p>
    <w:p w:rsidR="00A852A1" w:rsidRDefault="00A852A1" w:rsidP="00A852A1">
      <w:pPr>
        <w:spacing w:line="276" w:lineRule="auto"/>
        <w:ind w:firstLineChars="200" w:firstLine="422"/>
        <w:rPr>
          <w:rFonts w:ascii="宋体" w:hAnsi="宋体"/>
          <w:szCs w:val="21"/>
        </w:rPr>
      </w:pPr>
      <w:r>
        <w:rPr>
          <w:rFonts w:ascii="宋体" w:hAnsi="宋体" w:hint="eastAsia"/>
          <w:b/>
          <w:color w:val="000000"/>
          <w:szCs w:val="21"/>
        </w:rPr>
        <w:t>主要课程：</w:t>
      </w:r>
      <w:r>
        <w:rPr>
          <w:rFonts w:ascii="宋体" w:hAnsi="宋体" w:hint="eastAsia"/>
          <w:szCs w:val="21"/>
        </w:rPr>
        <w:t>美术基础、专业软件、动画原理、动画制作、动画设计、影视动画制作、多媒体技术及应用、网页设计、数码摄影、摄像、广告设计与制作、非线形编辑、MAYA等。</w:t>
      </w:r>
    </w:p>
    <w:p w:rsidR="00A852A1" w:rsidRDefault="00A852A1" w:rsidP="00A852A1">
      <w:pPr>
        <w:ind w:firstLineChars="200" w:firstLine="420"/>
        <w:rPr>
          <w:rFonts w:ascii="宋体" w:hAnsi="宋体"/>
          <w:szCs w:val="21"/>
        </w:rPr>
      </w:pPr>
    </w:p>
    <w:p w:rsidR="00A852A1" w:rsidRDefault="00A852A1" w:rsidP="00A852A1">
      <w:pPr>
        <w:spacing w:line="276" w:lineRule="auto"/>
        <w:rPr>
          <w:rFonts w:ascii="宋体" w:hAnsi="宋体"/>
          <w:b/>
          <w:color w:val="000000"/>
          <w:szCs w:val="21"/>
        </w:rPr>
      </w:pPr>
      <w:r>
        <w:rPr>
          <w:rFonts w:ascii="宋体" w:hAnsi="宋体"/>
          <w:b/>
          <w:color w:val="000000"/>
          <w:szCs w:val="21"/>
        </w:rPr>
        <w:t>影视表演</w:t>
      </w:r>
    </w:p>
    <w:p w:rsidR="00A852A1" w:rsidRDefault="00A852A1" w:rsidP="00A852A1">
      <w:pPr>
        <w:spacing w:line="276" w:lineRule="auto"/>
        <w:ind w:firstLineChars="200" w:firstLine="422"/>
        <w:rPr>
          <w:rFonts w:ascii="宋体" w:hAnsi="宋体"/>
          <w:szCs w:val="21"/>
        </w:rPr>
      </w:pPr>
      <w:r>
        <w:rPr>
          <w:rFonts w:ascii="宋体" w:hAnsi="宋体"/>
          <w:b/>
          <w:szCs w:val="21"/>
        </w:rPr>
        <w:t>培养目标：</w:t>
      </w:r>
      <w:r>
        <w:rPr>
          <w:rFonts w:ascii="宋体" w:hAnsi="宋体"/>
          <w:szCs w:val="21"/>
        </w:rPr>
        <w:t>本专业培养具有专业表演技能、演艺学基础理论和艺术修养的影视表演应用型人才。</w:t>
      </w:r>
    </w:p>
    <w:p w:rsidR="00A852A1" w:rsidRDefault="00A852A1" w:rsidP="00A852A1">
      <w:pPr>
        <w:spacing w:line="276" w:lineRule="auto"/>
        <w:ind w:firstLineChars="196" w:firstLine="413"/>
        <w:rPr>
          <w:rFonts w:ascii="宋体" w:hAnsi="宋体"/>
          <w:szCs w:val="21"/>
        </w:rPr>
      </w:pPr>
      <w:r>
        <w:rPr>
          <w:rFonts w:ascii="宋体" w:hAnsi="宋体" w:hint="eastAsia"/>
          <w:b/>
          <w:color w:val="000000"/>
          <w:szCs w:val="21"/>
        </w:rPr>
        <w:t>主要课程：</w:t>
      </w:r>
      <w:r>
        <w:rPr>
          <w:rFonts w:ascii="宋体" w:hAnsi="宋体"/>
          <w:szCs w:val="21"/>
        </w:rPr>
        <w:t>表演基础训练、形体、声乐、舞台及影视人物形象塑造、艺术语言、中外名</w:t>
      </w:r>
      <w:r>
        <w:rPr>
          <w:rFonts w:ascii="宋体" w:hAnsi="宋体"/>
          <w:szCs w:val="21"/>
        </w:rPr>
        <w:lastRenderedPageBreak/>
        <w:t>片赏析、影视服装与化妆、中外戏剧史等。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生物工程</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本专业培养掌握生物化学、微生物学、细胞生物学、遗传学、生物制药工艺等现代生命科学的基本理论及实验技能，具备生物高技术产品的研究、开发和生产的高技术人才。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大学英语、计算机基础、生物化学、普通生物学、微生物学、细胞生物学、分子生物学、生物工程概论、遗传学、生理学等。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食品质量与安全</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掌握食品质量与安全基础理论及相应的实践技能，具备食品安全、食品标准与法规、食品分析、质量控制方面的能力，能在食品生产、安全管理等相关部门从事绿色食品生产、质量控制、食品分析检测等工作的高素质应用型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食品化学、食品安全学、食品分析、食品微生物检测技术、食品安全学、食品营养学、食品标准与法规、食品质量管理、食品保藏原理、食品工艺学、食品添加剂、食品毒理学等。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会计学</w:t>
      </w:r>
    </w:p>
    <w:p w:rsidR="00A852A1" w:rsidRDefault="00A852A1" w:rsidP="00EB5C9D">
      <w:pPr>
        <w:tabs>
          <w:tab w:val="left" w:pos="720"/>
        </w:tabs>
        <w:spacing w:beforeLines="50" w:afterLines="50" w:line="276" w:lineRule="auto"/>
        <w:ind w:firstLine="480"/>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旨在培养德、智、体全面发展，掌握经济管理、会计核算与管理基本理论、基本方法和基本技能，同时具备从事会计职业及其发展所必备的较强职业能力与较高职业素素质，具有创新精神和较强就业竞争能力的复合型、应用型高级会计人才。</w:t>
      </w:r>
    </w:p>
    <w:p w:rsidR="00A852A1" w:rsidRDefault="00A852A1" w:rsidP="00EB5C9D">
      <w:pPr>
        <w:tabs>
          <w:tab w:val="left" w:pos="720"/>
        </w:tabs>
        <w:spacing w:beforeLines="50" w:afterLines="50" w:line="276" w:lineRule="auto"/>
        <w:ind w:firstLine="480"/>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管理学原理、微观经济学、宏观经济学、会计学原理、出纳实务、中级财务会计、高级财务会计、成本会计、管理会计、审计学、会计报表编制实务、税法、统计学、财务管理学、营销管理、财务分析和企业内部控制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广播电视学</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bCs/>
          <w:color w:val="000000"/>
          <w:szCs w:val="21"/>
        </w:rPr>
        <w:t>培养目标：</w:t>
      </w:r>
      <w:r>
        <w:rPr>
          <w:rFonts w:ascii="宋体" w:hAnsi="宋体" w:hint="eastAsia"/>
          <w:color w:val="000000"/>
          <w:szCs w:val="21"/>
        </w:rPr>
        <w:t>本专业培养具备系统的新闻传播理论知识与广播电视专业技能，具有较高的文化素养，熟悉我国新闻政策法规，有一定策划与媒体经营管理能力的应用型复合性高级专门人才。</w:t>
      </w:r>
    </w:p>
    <w:p w:rsidR="00A852A1" w:rsidRDefault="00A852A1" w:rsidP="00EB5C9D">
      <w:pPr>
        <w:tabs>
          <w:tab w:val="left" w:pos="720"/>
        </w:tabs>
        <w:spacing w:beforeLines="50" w:afterLines="50" w:line="276" w:lineRule="auto"/>
        <w:ind w:firstLineChars="200" w:firstLine="422"/>
        <w:rPr>
          <w:rFonts w:ascii="宋体" w:hAnsi="宋体"/>
          <w:color w:val="000000"/>
          <w:szCs w:val="21"/>
        </w:rPr>
      </w:pPr>
      <w:r>
        <w:rPr>
          <w:rFonts w:ascii="宋体" w:hAnsi="宋体" w:hint="eastAsia"/>
          <w:b/>
          <w:color w:val="000000"/>
          <w:szCs w:val="21"/>
        </w:rPr>
        <w:t>主要课程：</w:t>
      </w:r>
      <w:r>
        <w:rPr>
          <w:rFonts w:ascii="宋体" w:hAnsi="宋体" w:hint="eastAsia"/>
          <w:color w:val="000000"/>
          <w:szCs w:val="21"/>
        </w:rPr>
        <w:t>马克思主义哲学原理、大学英语、计算机基础、电视摄像、电视编辑、现代汉语、新闻学概论、中国新闻事业史、大众传播学、新闻采访、广播电视学概论、新闻写作、广告学概论、媒体经营与管理、外国新闻事业、新闻实务专题、报纸编辑、新闻作品选、新闻评论、网络新闻学概论、电视作品分析、纪录片制作、电视专题与电视栏目、影视艺术、播音与主持、公共关系学、美学概论、外国文学作品选、西方文化史、社会学概论、节目策划与文案写作、电视片头动画制作等。</w:t>
      </w:r>
    </w:p>
    <w:p w:rsidR="00A852A1" w:rsidRDefault="00A852A1" w:rsidP="00EB5C9D">
      <w:pPr>
        <w:tabs>
          <w:tab w:val="left" w:pos="720"/>
        </w:tabs>
        <w:spacing w:beforeLines="50" w:afterLines="50" w:line="276" w:lineRule="auto"/>
        <w:rPr>
          <w:rFonts w:ascii="宋体" w:hAnsi="宋体"/>
          <w:b/>
          <w:color w:val="000000"/>
          <w:szCs w:val="21"/>
        </w:rPr>
      </w:pPr>
      <w:r>
        <w:rPr>
          <w:rFonts w:ascii="宋体" w:hAnsi="宋体" w:hint="eastAsia"/>
          <w:b/>
          <w:color w:val="000000"/>
          <w:szCs w:val="21"/>
        </w:rPr>
        <w:t>动画</w:t>
      </w:r>
    </w:p>
    <w:p w:rsidR="00A852A1" w:rsidRDefault="00A852A1" w:rsidP="00EB5C9D">
      <w:pPr>
        <w:tabs>
          <w:tab w:val="left" w:pos="720"/>
        </w:tabs>
        <w:spacing w:beforeLines="50" w:afterLines="50" w:line="276" w:lineRule="auto"/>
        <w:ind w:firstLineChars="199" w:firstLine="420"/>
        <w:rPr>
          <w:rFonts w:ascii="宋体" w:hAnsi="宋体"/>
          <w:color w:val="000000"/>
          <w:szCs w:val="21"/>
        </w:rPr>
      </w:pPr>
      <w:r>
        <w:rPr>
          <w:rFonts w:ascii="宋体" w:hAnsi="宋体" w:hint="eastAsia"/>
          <w:b/>
          <w:bCs/>
          <w:color w:val="000000"/>
          <w:szCs w:val="21"/>
        </w:rPr>
        <w:lastRenderedPageBreak/>
        <w:t>培养目标：</w:t>
      </w:r>
      <w:r>
        <w:rPr>
          <w:rFonts w:ascii="宋体" w:hAnsi="宋体" w:hint="eastAsia"/>
          <w:color w:val="000000"/>
          <w:szCs w:val="21"/>
        </w:rPr>
        <w:t>本专业培养具备动画创作、动画编导、游戏美术设计与制作所需要的基础知识及理论，能在电影电视、动画公司、游戏公司、广告公司、网络公司等岗位上从事动画创作设计、插图、编导、游戏美术设计与制作的高级专业人才。</w:t>
      </w:r>
    </w:p>
    <w:p w:rsidR="00A852A1" w:rsidRDefault="00A852A1" w:rsidP="00EB5C9D">
      <w:pPr>
        <w:tabs>
          <w:tab w:val="left" w:pos="720"/>
        </w:tabs>
        <w:spacing w:beforeLines="50" w:afterLines="50" w:line="276" w:lineRule="auto"/>
        <w:ind w:firstLineChars="200" w:firstLine="422"/>
        <w:rPr>
          <w:rFonts w:ascii="宋体" w:hAnsi="宋体"/>
          <w:b/>
          <w:color w:val="000000"/>
          <w:szCs w:val="21"/>
        </w:rPr>
      </w:pPr>
      <w:r>
        <w:rPr>
          <w:rFonts w:ascii="宋体" w:hAnsi="宋体" w:hint="eastAsia"/>
          <w:b/>
          <w:color w:val="000000"/>
          <w:szCs w:val="21"/>
        </w:rPr>
        <w:t>主要课程：</w:t>
      </w:r>
      <w:r>
        <w:rPr>
          <w:rFonts w:ascii="宋体" w:hAnsi="宋体" w:hint="eastAsia"/>
          <w:color w:val="000000"/>
          <w:szCs w:val="21"/>
        </w:rPr>
        <w:t>大学英语、计算机应用基础、动画原理、场景设计、角色设计、实物动画、三维数字动画基础</w:t>
      </w:r>
      <w:r>
        <w:rPr>
          <w:rFonts w:ascii="宋体" w:hAnsi="宋体"/>
          <w:color w:val="000000"/>
          <w:szCs w:val="21"/>
        </w:rPr>
        <w:t>(</w:t>
      </w:r>
      <w:r>
        <w:rPr>
          <w:rFonts w:ascii="宋体" w:hAnsi="宋体" w:hint="eastAsia"/>
          <w:color w:val="000000"/>
          <w:szCs w:val="21"/>
        </w:rPr>
        <w:t>建模、材质</w:t>
      </w:r>
      <w:r>
        <w:rPr>
          <w:rFonts w:ascii="宋体" w:hAnsi="宋体"/>
          <w:color w:val="000000"/>
          <w:szCs w:val="21"/>
        </w:rPr>
        <w:t>)</w:t>
      </w:r>
      <w:r>
        <w:rPr>
          <w:rFonts w:ascii="宋体" w:hAnsi="宋体" w:hint="eastAsia"/>
          <w:color w:val="000000"/>
          <w:szCs w:val="21"/>
        </w:rPr>
        <w:t>、三维数字动画基础</w:t>
      </w:r>
      <w:r>
        <w:rPr>
          <w:rFonts w:ascii="宋体" w:hAnsi="宋体"/>
          <w:color w:val="000000"/>
          <w:szCs w:val="21"/>
        </w:rPr>
        <w:t>(</w:t>
      </w:r>
      <w:r>
        <w:rPr>
          <w:rFonts w:ascii="宋体" w:hAnsi="宋体" w:hint="eastAsia"/>
          <w:color w:val="000000"/>
          <w:szCs w:val="21"/>
        </w:rPr>
        <w:t>灯光、动画</w:t>
      </w:r>
      <w:r>
        <w:rPr>
          <w:rFonts w:ascii="宋体" w:hAnsi="宋体"/>
          <w:color w:val="000000"/>
          <w:szCs w:val="21"/>
        </w:rPr>
        <w:t>)</w:t>
      </w:r>
      <w:r>
        <w:rPr>
          <w:rFonts w:ascii="宋体" w:hAnsi="宋体" w:hint="eastAsia"/>
          <w:color w:val="000000"/>
          <w:szCs w:val="21"/>
        </w:rPr>
        <w:t>、二维动画制作流程、二维动画后期制作、动画创作</w:t>
      </w:r>
      <w:r>
        <w:rPr>
          <w:rFonts w:ascii="宋体" w:hAnsi="宋体"/>
          <w:color w:val="000000"/>
          <w:szCs w:val="21"/>
        </w:rPr>
        <w:t>(</w:t>
      </w:r>
      <w:r>
        <w:rPr>
          <w:rFonts w:ascii="宋体" w:hAnsi="宋体" w:hint="eastAsia"/>
          <w:color w:val="000000"/>
          <w:szCs w:val="21"/>
        </w:rPr>
        <w:t>二维</w:t>
      </w:r>
      <w:r>
        <w:rPr>
          <w:rFonts w:ascii="宋体" w:hAnsi="宋体"/>
          <w:color w:val="000000"/>
          <w:szCs w:val="21"/>
        </w:rPr>
        <w:t>/</w:t>
      </w:r>
      <w:r>
        <w:rPr>
          <w:rFonts w:ascii="宋体" w:hAnsi="宋体" w:hint="eastAsia"/>
          <w:color w:val="000000"/>
          <w:szCs w:val="21"/>
        </w:rPr>
        <w:t>三维</w:t>
      </w:r>
      <w:r>
        <w:rPr>
          <w:rFonts w:ascii="宋体" w:hAnsi="宋体"/>
          <w:color w:val="000000"/>
          <w:szCs w:val="21"/>
        </w:rPr>
        <w:t>/</w:t>
      </w:r>
      <w:r>
        <w:rPr>
          <w:rFonts w:ascii="宋体" w:hAnsi="宋体" w:hint="eastAsia"/>
          <w:color w:val="000000"/>
          <w:szCs w:val="21"/>
        </w:rPr>
        <w:t>实物动画）、动漫文学写作基础、导演基础、动漫绘制与版式设计、动画剧作、摄像与短片创作、动漫绘本创作、动画剧作、视听语言、音乐音效、影视后期特效等。</w:t>
      </w:r>
    </w:p>
    <w:p w:rsidR="00D448A8" w:rsidRPr="00A852A1" w:rsidRDefault="004B1942"/>
    <w:sectPr w:rsidR="00D448A8" w:rsidRPr="00A852A1" w:rsidSect="008D54F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1942" w:rsidRDefault="004B1942" w:rsidP="00EB5C9D">
      <w:r>
        <w:separator/>
      </w:r>
    </w:p>
  </w:endnote>
  <w:endnote w:type="continuationSeparator" w:id="1">
    <w:p w:rsidR="004B1942" w:rsidRDefault="004B1942" w:rsidP="00EB5C9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仿宋_GB2312">
    <w:altName w:val="Arial Unicode MS"/>
    <w:charset w:val="86"/>
    <w:family w:val="modern"/>
    <w:pitch w:val="default"/>
    <w:sig w:usb0="00000000" w:usb1="080E0000" w:usb2="00000000" w:usb3="00000000" w:csb0="00040000" w:csb1="00000000"/>
  </w:font>
  <w:font w:name="MS Shell Dlg">
    <w:panose1 w:val="020B0604020202020204"/>
    <w:charset w:val="00"/>
    <w:family w:val="swiss"/>
    <w:pitch w:val="variable"/>
    <w:sig w:usb0="E1002AFF" w:usb1="C0000002" w:usb2="00000008" w:usb3="00000000" w:csb0="0001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1942" w:rsidRDefault="004B1942" w:rsidP="00EB5C9D">
      <w:r>
        <w:separator/>
      </w:r>
    </w:p>
  </w:footnote>
  <w:footnote w:type="continuationSeparator" w:id="1">
    <w:p w:rsidR="004B1942" w:rsidRDefault="004B1942" w:rsidP="00EB5C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bullet"/>
      <w:lvlText w:val=""/>
      <w:lvlJc w:val="left"/>
      <w:pPr>
        <w:tabs>
          <w:tab w:val="num" w:pos="960"/>
        </w:tabs>
        <w:ind w:left="960" w:hanging="420"/>
      </w:pPr>
      <w:rPr>
        <w:rFonts w:ascii="Wingdings" w:hAnsi="Wingdings" w:hint="default"/>
      </w:rPr>
    </w:lvl>
    <w:lvl w:ilvl="1">
      <w:start w:val="1"/>
      <w:numFmt w:val="bullet"/>
      <w:lvlText w:val=""/>
      <w:lvlJc w:val="left"/>
      <w:pPr>
        <w:tabs>
          <w:tab w:val="num" w:pos="1380"/>
        </w:tabs>
        <w:ind w:left="1380" w:hanging="420"/>
      </w:pPr>
      <w:rPr>
        <w:rFonts w:ascii="Wingdings" w:hAnsi="Wingdings" w:hint="default"/>
      </w:rPr>
    </w:lvl>
    <w:lvl w:ilvl="2">
      <w:start w:val="1"/>
      <w:numFmt w:val="bullet"/>
      <w:lvlText w:val=""/>
      <w:lvlJc w:val="left"/>
      <w:pPr>
        <w:tabs>
          <w:tab w:val="num" w:pos="1800"/>
        </w:tabs>
        <w:ind w:left="1800" w:hanging="420"/>
      </w:pPr>
      <w:rPr>
        <w:rFonts w:ascii="Wingdings" w:hAnsi="Wingdings" w:hint="default"/>
      </w:rPr>
    </w:lvl>
    <w:lvl w:ilvl="3">
      <w:start w:val="1"/>
      <w:numFmt w:val="bullet"/>
      <w:lvlText w:val=""/>
      <w:lvlJc w:val="left"/>
      <w:pPr>
        <w:tabs>
          <w:tab w:val="num" w:pos="2220"/>
        </w:tabs>
        <w:ind w:left="2220" w:hanging="420"/>
      </w:pPr>
      <w:rPr>
        <w:rFonts w:ascii="Wingdings" w:hAnsi="Wingdings" w:hint="default"/>
      </w:rPr>
    </w:lvl>
    <w:lvl w:ilvl="4">
      <w:start w:val="1"/>
      <w:numFmt w:val="bullet"/>
      <w:lvlText w:val=""/>
      <w:lvlJc w:val="left"/>
      <w:pPr>
        <w:tabs>
          <w:tab w:val="num" w:pos="2640"/>
        </w:tabs>
        <w:ind w:left="2640" w:hanging="420"/>
      </w:pPr>
      <w:rPr>
        <w:rFonts w:ascii="Wingdings" w:hAnsi="Wingdings" w:hint="default"/>
      </w:rPr>
    </w:lvl>
    <w:lvl w:ilvl="5">
      <w:start w:val="1"/>
      <w:numFmt w:val="bullet"/>
      <w:lvlText w:val=""/>
      <w:lvlJc w:val="left"/>
      <w:pPr>
        <w:tabs>
          <w:tab w:val="num" w:pos="3060"/>
        </w:tabs>
        <w:ind w:left="3060" w:hanging="420"/>
      </w:pPr>
      <w:rPr>
        <w:rFonts w:ascii="Wingdings" w:hAnsi="Wingdings" w:hint="default"/>
      </w:rPr>
    </w:lvl>
    <w:lvl w:ilvl="6">
      <w:start w:val="1"/>
      <w:numFmt w:val="bullet"/>
      <w:lvlText w:val=""/>
      <w:lvlJc w:val="left"/>
      <w:pPr>
        <w:tabs>
          <w:tab w:val="num" w:pos="3480"/>
        </w:tabs>
        <w:ind w:left="3480" w:hanging="420"/>
      </w:pPr>
      <w:rPr>
        <w:rFonts w:ascii="Wingdings" w:hAnsi="Wingdings" w:hint="default"/>
      </w:rPr>
    </w:lvl>
    <w:lvl w:ilvl="7">
      <w:start w:val="1"/>
      <w:numFmt w:val="bullet"/>
      <w:lvlText w:val=""/>
      <w:lvlJc w:val="left"/>
      <w:pPr>
        <w:tabs>
          <w:tab w:val="num" w:pos="3900"/>
        </w:tabs>
        <w:ind w:left="3900" w:hanging="420"/>
      </w:pPr>
      <w:rPr>
        <w:rFonts w:ascii="Wingdings" w:hAnsi="Wingdings" w:hint="default"/>
      </w:rPr>
    </w:lvl>
    <w:lvl w:ilvl="8">
      <w:start w:val="1"/>
      <w:numFmt w:val="bullet"/>
      <w:lvlText w:val=""/>
      <w:lvlJc w:val="left"/>
      <w:pPr>
        <w:tabs>
          <w:tab w:val="num" w:pos="4320"/>
        </w:tabs>
        <w:ind w:left="432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852A1"/>
    <w:rsid w:val="000E4C3A"/>
    <w:rsid w:val="00332973"/>
    <w:rsid w:val="004B1942"/>
    <w:rsid w:val="008D54FB"/>
    <w:rsid w:val="0093569C"/>
    <w:rsid w:val="00A852A1"/>
    <w:rsid w:val="00EB5C9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10" w:unhideWhenUsed="0" w:qFormat="1"/>
    <w:lsdException w:name="Closing" w:uiPriority="0"/>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52A1"/>
    <w:pPr>
      <w:widowControl w:val="0"/>
      <w:jc w:val="both"/>
    </w:pPr>
    <w:rPr>
      <w:rFonts w:ascii="Times New Roman" w:eastAsia="宋体" w:hAnsi="Times New Roman" w:cs="Times New Roman"/>
      <w:szCs w:val="24"/>
    </w:rPr>
  </w:style>
  <w:style w:type="paragraph" w:styleId="1">
    <w:name w:val="heading 1"/>
    <w:basedOn w:val="a"/>
    <w:link w:val="1Char"/>
    <w:qFormat/>
    <w:rsid w:val="00A852A1"/>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A852A1"/>
    <w:rPr>
      <w:rFonts w:ascii="宋体" w:eastAsia="宋体" w:hAnsi="宋体" w:cs="宋体"/>
      <w:b/>
      <w:bCs/>
      <w:kern w:val="36"/>
      <w:sz w:val="48"/>
      <w:szCs w:val="48"/>
    </w:rPr>
  </w:style>
  <w:style w:type="character" w:styleId="a3">
    <w:name w:val="Strong"/>
    <w:basedOn w:val="a0"/>
    <w:qFormat/>
    <w:rsid w:val="00A852A1"/>
    <w:rPr>
      <w:b/>
      <w:bCs/>
    </w:rPr>
  </w:style>
  <w:style w:type="character" w:styleId="a4">
    <w:name w:val="Hyperlink"/>
    <w:basedOn w:val="a0"/>
    <w:rsid w:val="00A852A1"/>
    <w:rPr>
      <w:rFonts w:ascii="Verdana" w:hAnsi="Verdana" w:hint="default"/>
      <w:strike w:val="0"/>
      <w:dstrike w:val="0"/>
      <w:color w:val="0066CC"/>
      <w:u w:val="none"/>
    </w:rPr>
  </w:style>
  <w:style w:type="paragraph" w:styleId="a5">
    <w:name w:val="Normal (Web)"/>
    <w:basedOn w:val="a"/>
    <w:rsid w:val="00A852A1"/>
    <w:pPr>
      <w:widowControl/>
      <w:spacing w:line="360" w:lineRule="auto"/>
      <w:jc w:val="left"/>
    </w:pPr>
    <w:rPr>
      <w:rFonts w:ascii="Arial" w:hAnsi="Arial" w:cs="Arial"/>
      <w:kern w:val="0"/>
      <w:sz w:val="18"/>
      <w:szCs w:val="18"/>
    </w:rPr>
  </w:style>
  <w:style w:type="paragraph" w:styleId="a6">
    <w:name w:val="header"/>
    <w:basedOn w:val="a"/>
    <w:link w:val="Char"/>
    <w:rsid w:val="00A852A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A852A1"/>
    <w:rPr>
      <w:rFonts w:ascii="Times New Roman" w:eastAsia="宋体" w:hAnsi="Times New Roman" w:cs="Times New Roman"/>
      <w:sz w:val="18"/>
      <w:szCs w:val="18"/>
    </w:rPr>
  </w:style>
  <w:style w:type="paragraph" w:styleId="a7">
    <w:name w:val="annotation text"/>
    <w:basedOn w:val="a"/>
    <w:link w:val="Char0"/>
    <w:rsid w:val="00A852A1"/>
    <w:pPr>
      <w:jc w:val="left"/>
    </w:pPr>
  </w:style>
  <w:style w:type="character" w:customStyle="1" w:styleId="Char0">
    <w:name w:val="批注文字 Char"/>
    <w:basedOn w:val="a0"/>
    <w:link w:val="a7"/>
    <w:rsid w:val="00A852A1"/>
    <w:rPr>
      <w:rFonts w:ascii="Times New Roman" w:eastAsia="宋体" w:hAnsi="Times New Roman" w:cs="Times New Roman"/>
      <w:szCs w:val="24"/>
    </w:rPr>
  </w:style>
  <w:style w:type="paragraph" w:styleId="a8">
    <w:name w:val="footer"/>
    <w:basedOn w:val="a"/>
    <w:link w:val="Char1"/>
    <w:rsid w:val="00A852A1"/>
    <w:pPr>
      <w:tabs>
        <w:tab w:val="center" w:pos="4153"/>
        <w:tab w:val="right" w:pos="8306"/>
      </w:tabs>
      <w:snapToGrid w:val="0"/>
      <w:jc w:val="left"/>
    </w:pPr>
    <w:rPr>
      <w:sz w:val="18"/>
      <w:szCs w:val="18"/>
    </w:rPr>
  </w:style>
  <w:style w:type="character" w:customStyle="1" w:styleId="Char1">
    <w:name w:val="页脚 Char"/>
    <w:basedOn w:val="a0"/>
    <w:link w:val="a8"/>
    <w:rsid w:val="00A852A1"/>
    <w:rPr>
      <w:rFonts w:ascii="Times New Roman" w:eastAsia="宋体" w:hAnsi="Times New Roman" w:cs="Times New Roman"/>
      <w:sz w:val="18"/>
      <w:szCs w:val="18"/>
    </w:rPr>
  </w:style>
  <w:style w:type="paragraph" w:styleId="2">
    <w:name w:val="Body Text Indent 2"/>
    <w:basedOn w:val="a"/>
    <w:link w:val="2Char"/>
    <w:rsid w:val="00A852A1"/>
    <w:pPr>
      <w:autoSpaceDE w:val="0"/>
      <w:autoSpaceDN w:val="0"/>
      <w:adjustRightInd w:val="0"/>
      <w:spacing w:line="600" w:lineRule="exact"/>
      <w:ind w:firstLineChars="200" w:firstLine="600"/>
    </w:pPr>
    <w:rPr>
      <w:rFonts w:ascii="仿宋_GB2312" w:eastAsia="仿宋_GB2312"/>
      <w:sz w:val="30"/>
      <w:szCs w:val="30"/>
      <w:lang w:val="zh-CN"/>
    </w:rPr>
  </w:style>
  <w:style w:type="character" w:customStyle="1" w:styleId="2Char">
    <w:name w:val="正文文本缩进 2 Char"/>
    <w:basedOn w:val="a0"/>
    <w:link w:val="2"/>
    <w:rsid w:val="00A852A1"/>
    <w:rPr>
      <w:rFonts w:ascii="仿宋_GB2312" w:eastAsia="仿宋_GB2312" w:hAnsi="Times New Roman" w:cs="Times New Roman"/>
      <w:sz w:val="30"/>
      <w:szCs w:val="30"/>
      <w:lang w:val="zh-CN"/>
    </w:rPr>
  </w:style>
  <w:style w:type="paragraph" w:styleId="a9">
    <w:name w:val="Closing"/>
    <w:basedOn w:val="a"/>
    <w:link w:val="Char2"/>
    <w:rsid w:val="00A852A1"/>
    <w:pPr>
      <w:ind w:leftChars="2100" w:left="100"/>
    </w:pPr>
    <w:rPr>
      <w:rFonts w:ascii="MS Shell Dlg" w:hAnsi="MS Shell Dlg"/>
      <w:b/>
      <w:bCs/>
      <w:kern w:val="0"/>
      <w:sz w:val="24"/>
      <w:szCs w:val="18"/>
    </w:rPr>
  </w:style>
  <w:style w:type="character" w:customStyle="1" w:styleId="Char2">
    <w:name w:val="结束语 Char"/>
    <w:basedOn w:val="a0"/>
    <w:link w:val="a9"/>
    <w:rsid w:val="00A852A1"/>
    <w:rPr>
      <w:rFonts w:ascii="MS Shell Dlg" w:eastAsia="宋体" w:hAnsi="MS Shell Dlg" w:cs="Times New Roman"/>
      <w:b/>
      <w:bCs/>
      <w:kern w:val="0"/>
      <w:sz w:val="24"/>
      <w:szCs w:val="18"/>
    </w:rPr>
  </w:style>
  <w:style w:type="paragraph" w:customStyle="1" w:styleId="Char3">
    <w:name w:val="Char"/>
    <w:basedOn w:val="a"/>
    <w:rsid w:val="00A852A1"/>
    <w:pPr>
      <w:widowControl/>
      <w:spacing w:after="160" w:line="240" w:lineRule="exact"/>
      <w:jc w:val="left"/>
    </w:pPr>
    <w:rPr>
      <w:rFonts w:ascii="Tahoma" w:hAnsi="Tahoma"/>
      <w:kern w:val="0"/>
      <w:sz w:val="20"/>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3179</Words>
  <Characters>18125</Characters>
  <Application>Microsoft Office Word</Application>
  <DocSecurity>0</DocSecurity>
  <Lines>151</Lines>
  <Paragraphs>42</Paragraphs>
  <ScaleCrop>false</ScaleCrop>
  <Company>CHINA</Company>
  <LinksUpToDate>false</LinksUpToDate>
  <CharactersWithSpaces>21262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2014-07-17T02:23:00Z</dcterms:created>
  <dcterms:modified xsi:type="dcterms:W3CDTF">2014-07-17T02:49:00Z</dcterms:modified>
</cp:coreProperties>
</file>