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Times New Roman"/>
          <w:b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b/>
          <w:sz w:val="22"/>
          <w:szCs w:val="22"/>
          <w:lang w:val="en-US" w:eastAsia="zh-CN"/>
        </w:rPr>
        <w:t>附件1：</w:t>
      </w:r>
    </w:p>
    <w:p>
      <w:pPr>
        <w:ind w:right="-334" w:rightChars="-159"/>
        <w:jc w:val="center"/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成都大学第三十五届足球比赛竞赛规程</w:t>
      </w:r>
    </w:p>
    <w:p>
      <w:pP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</w:pP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 xml:space="preserve">一、主办单位 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成都大学体育运动委员会</w:t>
      </w:r>
      <w:bookmarkStart w:id="0" w:name="_GoBack"/>
      <w:bookmarkEnd w:id="0"/>
    </w:p>
    <w:p>
      <w:pP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</w:pP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 xml:space="preserve">二、承办单位 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成都足球学院</w:t>
      </w:r>
    </w:p>
    <w:p>
      <w:pP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</w:pP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 xml:space="preserve">三、竞赛目的和宗旨  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为了推动成都大学校园足球文化建设，提升学生身体素质，主办方与协办方共同策划了成都大学第三十五届足球比赛。</w:t>
      </w:r>
    </w:p>
    <w:p>
      <w:pP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</w:pP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 xml:space="preserve">四、参赛对象  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1.成都大学学生（本科生、研究生），热爱足球，身体健康，品行端正，持有效身份证明（身份证、学生证）报名参赛，参赛运动员必须是购买有保险的在校学生。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2.本次比赛球队：各个学院</w:t>
      </w:r>
    </w:p>
    <w:p>
      <w:pPr>
        <w:jc w:val="left"/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</w:pP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>五、报名方法</w:t>
      </w:r>
    </w:p>
    <w:p>
      <w:pPr>
        <w:ind w:firstLine="600" w:firstLineChars="200"/>
        <w:jc w:val="left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参赛球队每队可报运动员23人，每人必须持有一份近</w:t>
      </w:r>
      <w:r>
        <w:rPr>
          <w:rFonts w:hint="eastAsia" w:asciiTheme="minorHAnsi" w:hAnsiTheme="minorHAnsi" w:eastAsiaTheme="minorEastAsia" w:cstheme="minorBidi"/>
          <w:b/>
          <w:bCs/>
          <w:color w:val="C00000"/>
          <w:kern w:val="2"/>
          <w:sz w:val="30"/>
          <w:szCs w:val="30"/>
          <w:lang w:val="en-US" w:eastAsia="zh-CN" w:bidi="ar-SA"/>
        </w:rPr>
        <w:t>三个月内体检报告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以及</w:t>
      </w:r>
      <w:r>
        <w:rPr>
          <w:rFonts w:hint="eastAsia" w:asciiTheme="minorHAnsi" w:hAnsiTheme="minorHAnsi" w:eastAsiaTheme="minorEastAsia" w:cstheme="minorBidi"/>
          <w:b/>
          <w:bCs/>
          <w:color w:val="C00000"/>
          <w:kern w:val="2"/>
          <w:sz w:val="30"/>
          <w:szCs w:val="30"/>
          <w:lang w:val="en-US" w:eastAsia="zh-CN" w:bidi="ar-SA"/>
        </w:rPr>
        <w:t>比赛保险单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才能参与报名，分为</w:t>
      </w:r>
      <w:r>
        <w:rPr>
          <w:rFonts w:hint="eastAsia" w:asciiTheme="minorHAnsi" w:hAnsiTheme="minorHAnsi" w:eastAsiaTheme="minorEastAsia" w:cstheme="minorBidi"/>
          <w:b/>
          <w:bCs/>
          <w:color w:val="C00000"/>
          <w:kern w:val="2"/>
          <w:sz w:val="30"/>
          <w:szCs w:val="30"/>
          <w:lang w:val="en-US" w:eastAsia="zh-CN" w:bidi="ar-SA"/>
        </w:rPr>
        <w:t>纸质报名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和</w:t>
      </w:r>
      <w:r>
        <w:rPr>
          <w:rFonts w:hint="eastAsia" w:asciiTheme="minorHAnsi" w:hAnsiTheme="minorHAnsi" w:eastAsiaTheme="minorEastAsia" w:cstheme="minorBidi"/>
          <w:b/>
          <w:bCs/>
          <w:color w:val="C00000"/>
          <w:kern w:val="2"/>
          <w:sz w:val="30"/>
          <w:szCs w:val="30"/>
          <w:lang w:val="en-US" w:eastAsia="zh-CN" w:bidi="ar-SA"/>
        </w:rPr>
        <w:t>绿茵岁月APP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报名，将电子报名表发至QQ邮箱：1766269967@qq.com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纸质报名材料交至</w:t>
      </w:r>
      <w:r>
        <w:rPr>
          <w:rFonts w:hint="eastAsia" w:asciiTheme="minorHAnsi" w:hAnsiTheme="minorHAnsi" w:eastAsiaTheme="minorEastAsia" w:cstheme="minorBidi"/>
          <w:sz w:val="30"/>
          <w:szCs w:val="30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刘胜季 电话19982058897</w:t>
      </w:r>
    </w:p>
    <w:p>
      <w:pPr>
        <w:ind w:left="596" w:leftChars="284" w:firstLine="0" w:firstLineChars="0"/>
        <w:jc w:val="left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绿茵岁月APP报名：刘胜季 电话19982058897              截止时间：2024年3月16日  中午12:00</w:t>
      </w:r>
    </w:p>
    <w:p>
      <w:pPr>
        <w:rPr>
          <w:rFonts w:asciiTheme="minorHAnsi" w:hAnsiTheme="minorHAnsi" w:cstheme="minorBidi"/>
          <w:sz w:val="28"/>
          <w:szCs w:val="28"/>
        </w:rPr>
      </w:pPr>
    </w:p>
    <w:p>
      <w:pPr>
        <w:jc w:val="left"/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</w:pP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  <w:lang w:val="en-US" w:eastAsia="zh-CN"/>
        </w:rPr>
        <w:t>六、</w:t>
      </w: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>比赛时间 ：2024年3月——5月</w:t>
      </w:r>
    </w:p>
    <w:p>
      <w:pPr>
        <w:jc w:val="left"/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</w:pP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>七、比赛地点 ：成都大学青山运动场</w:t>
      </w: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  <w:lang w:eastAsia="zh-CN"/>
        </w:rPr>
        <w:t>、</w:t>
      </w: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>成都大学东盟运动场</w:t>
      </w:r>
    </w:p>
    <w:p>
      <w:pPr>
        <w:jc w:val="left"/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  <w:lang w:val="en-US" w:eastAsia="zh-CN"/>
        </w:rPr>
        <w:t>八、竞赛规程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1、本次比赛杯赛制决出冠亚季军名次。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2、执行IFAB和中国足协最新修订的《十一人制足球竞赛规则》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；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执行《全国学生体育竞赛纪律处罚规定》及《成都大学学生管理守则》。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3、全场比赛为80分钟（上、下半场各40分钟），中场休息原则上不得超过10分钟。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 xml:space="preserve">4、每场比赛中，每队允许替换运动员人数共8人，替换程序次数常规时间内共3次，中场换人不计入替换程序次数但计入换人人数（替换程序次数以第四官员准备举牌次数为参考） 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5、小组赛+淘汰赛，决定名次办法：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小组赛期间，在规定比赛时间内决出胜负者，胜队得３分，负队得０分；打平得１分；</w:t>
      </w:r>
    </w:p>
    <w:p>
      <w:pPr>
        <w:pStyle w:val="5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如果两队或两队以上积分相等，依下列顺序排列名次：</w:t>
      </w:r>
    </w:p>
    <w:p>
      <w:pPr>
        <w:pStyle w:val="5"/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(1)积分相等队之间相互比赛积分多者，名次列前；</w:t>
      </w:r>
    </w:p>
    <w:p>
      <w:pPr>
        <w:pStyle w:val="5"/>
        <w:tabs>
          <w:tab w:val="left" w:pos="1047"/>
        </w:tabs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(2)积分相等队之间相互比赛净胜球多者，名次列前；</w:t>
      </w:r>
    </w:p>
    <w:p>
      <w:pPr>
        <w:pStyle w:val="5"/>
        <w:tabs>
          <w:tab w:val="left" w:pos="1072"/>
        </w:tabs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(3)积分相等队之间相互比赛进球数多者，名次列前；</w:t>
      </w:r>
    </w:p>
    <w:p>
      <w:pPr>
        <w:pStyle w:val="5"/>
        <w:tabs>
          <w:tab w:val="left" w:pos="1047"/>
        </w:tabs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(4)积分相等队之间全部比赛中净胜球多者，名次列前；</w:t>
      </w:r>
    </w:p>
    <w:p>
      <w:pPr>
        <w:pStyle w:val="5"/>
        <w:tabs>
          <w:tab w:val="left" w:pos="1035"/>
        </w:tabs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(5)积分相等队之间全部比赛中进球数多者，名次列前；</w:t>
      </w:r>
    </w:p>
    <w:p>
      <w:pPr>
        <w:pStyle w:val="5"/>
        <w:tabs>
          <w:tab w:val="left" w:pos="1060"/>
        </w:tabs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(6)公平竞赛得分高者，名次列前。</w:t>
      </w:r>
    </w:p>
    <w:p>
      <w:pPr>
        <w:pStyle w:val="5"/>
        <w:tabs>
          <w:tab w:val="left" w:pos="1060"/>
        </w:tabs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(7)抽签决定名次</w:t>
      </w:r>
    </w:p>
    <w:p>
      <w:pPr>
        <w:pStyle w:val="5"/>
        <w:tabs>
          <w:tab w:val="left" w:pos="1060"/>
        </w:tabs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淘汰赛（视报名情况调整淘汰赛名额）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；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采取单场淘汰制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。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6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比赛用球：采用5号比赛用球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7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每队每场报名队员不得多于23人，其中一人必须为守门员。如果任何一队少于7人则比赛不能开始。在比赛中任何一队场上队员人数少于7人（包括守门员），比赛将被终止，视该队为弃权，判对方3:0胜；如此时比赛终止时场上比分已超过3:0，则以当场终止时实际比分为准。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8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参赛队必须准备至少</w:t>
      </w:r>
      <w:r>
        <w:rPr>
          <w:rFonts w:hint="eastAsia" w:asciiTheme="minorHAnsi" w:hAnsiTheme="minorHAnsi" w:eastAsiaTheme="minorEastAsia" w:cstheme="minorBidi"/>
          <w:b/>
          <w:bCs/>
          <w:color w:val="C00000"/>
          <w:kern w:val="2"/>
          <w:sz w:val="30"/>
          <w:szCs w:val="30"/>
          <w:lang w:val="en-US" w:eastAsia="zh-CN" w:bidi="ar-SA"/>
        </w:rPr>
        <w:t>2套颜色不同（深色与浅色各一套）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的比赛服装，球服上不得有口号，标语，图片等，只能有赞助商名字，运动员必须穿着专业足球鞋进行比赛（不可穿着钢钉及其他可能危害运动员健康的鞋子，最多能穿AG钉）。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9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如遇不可抗力造成比赛中断且无法恢复比赛的情况，当时比赛成绩有效。大会必须在24小时内另选合适场地补足剩余比赛时间（包括罚球点球）。如果通过多方努力，仍无法在规定时间内恢复比赛，则按照当时比赛成绩有效。必须分出比赛胜负的比赛，则由组委会抽签决定胜负。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10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比赛时，每队必须自备至少两套颜色不同的比赛服装和球袜（守门员服装颜色区别于双方球队所有队员的服装颜色），服装颜色必须认真填写在正式报名单内；比赛队员的姓名、号码必须与报名单相符，否则不得上场比赛；守门员的比赛服装颜色要与其他队员服装颜色有明显区别；比赛队员紧身裤的颜色要与比赛短裤的颜色一致；场上队长必须自备6厘米宽与上衣颜色有明显区别的袖标；上场队员必须戴护腿板；比赛服装和护袜的颜色必须全队一致（守门员除外）。违者不得上场比赛。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11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如有不可抗拒的原因需更改比赛日期，由组委会提前通知相关球队；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12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参赛运动员不得佩带任何饰物，否则取消其比赛资格。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13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被出示黄牌累积两次，停赛一场。（同一场比赛因连续被出示两场黄牌而被出示红牌的，该两张黄牌不做累积）。第一次被出示红牌，停赛一场；第二次被出示红牌，停赛两场；第三次被出示红牌，停赛四场，并以此类推，根据出示次数加倍停赛场次。</w:t>
      </w:r>
    </w:p>
    <w:p>
      <w:pPr>
        <w:jc w:val="left"/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</w:pP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>九、各类违纪违规的处罚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b/>
          <w:bCs/>
          <w:color w:val="C0000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C00000"/>
          <w:kern w:val="2"/>
          <w:sz w:val="30"/>
          <w:szCs w:val="30"/>
          <w:lang w:val="en-US" w:eastAsia="zh-CN" w:bidi="ar-SA"/>
        </w:rPr>
        <w:t>全队少于7人，按规定不得参赛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（一）有未报名、未通过资格审查或未携带有效证件、或处在停赛期的运动员，代表该队参加了比赛；该球队此场比赛按弃权处理。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（二）有下列情况之一的球队属比赛罢赛: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非因不可抗拒的原因，且未获得组织方批准，未参加赛程规定的比赛。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2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拒绝按照组织方的安排参加补赛或改期的比赛。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3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拒绝按照裁判员的要求，在五分钟内恢复中断的比赛。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4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中途退出联赛。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5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在正式比赛开球时间后15分钟未能按照开球时间开球，未按要求参赛队按照弃权处理。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（三）对弃权和罢赛的处理：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一方球队比赛弃权或罢赛，另一方球队以3:0获胜。如果比赛实际比分超过3:0，则以当时的实际比分结果为准。对临时弃权以及罢赛的球队给予通报批评的决定。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2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双方球队比赛弃权或罢赛，双方球队本场比赛均无成绩，计0分。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3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中途退出联赛，所有与赛队的比分均计3:0获胜（无论比赛是否进行），如果比赛的实际比分超过3：0，则以当时的实际结果为准。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4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凡在比赛场内，场外打架或动手打人的运动员、教练员将被给予严厉的处罚，即</w:t>
      </w:r>
      <w:r>
        <w:rPr>
          <w:rFonts w:hint="eastAsia" w:asciiTheme="minorHAnsi" w:hAnsiTheme="minorHAnsi" w:eastAsiaTheme="minorEastAsia" w:cstheme="minorBidi"/>
          <w:b/>
          <w:bCs/>
          <w:color w:val="C00000"/>
          <w:kern w:val="2"/>
          <w:sz w:val="30"/>
          <w:szCs w:val="30"/>
          <w:lang w:val="en-US" w:eastAsia="zh-CN" w:bidi="ar-SA"/>
        </w:rPr>
        <w:t>取消比赛资格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。</w:t>
      </w:r>
    </w:p>
    <w:p>
      <w:pPr>
        <w:jc w:val="left"/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</w:pP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>十、临场裁判工作</w:t>
      </w:r>
    </w:p>
    <w:p>
      <w:pPr>
        <w:pStyle w:val="5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比赛监督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裁判监督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裁判长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裁判员由成都大学体育学院统一选派。</w:t>
      </w:r>
    </w:p>
    <w:p>
      <w:pPr>
        <w:jc w:val="left"/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</w:pP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>十一、如遇赛程冲突，比赛将由组委会另行通知，统一安排</w:t>
      </w:r>
    </w:p>
    <w:p>
      <w:pPr>
        <w:jc w:val="left"/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</w:pP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>十二、本规则解释权归主办单位，未尽事宜另行通知</w:t>
      </w:r>
    </w:p>
    <w:p>
      <w:pPr>
        <w:jc w:val="left"/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</w:pP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>十三、奖项设置：</w:t>
      </w:r>
    </w:p>
    <w:p>
      <w:pPr>
        <w:ind w:firstLine="602" w:firstLineChars="200"/>
        <w:jc w:val="left"/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</w:pP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>1</w:t>
      </w: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  <w:lang w:eastAsia="zh-CN"/>
        </w:rPr>
        <w:t>、</w:t>
      </w: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>冠军：奖杯+奖牌+奖状</w:t>
      </w:r>
    </w:p>
    <w:p>
      <w:pPr>
        <w:ind w:firstLine="602" w:firstLineChars="200"/>
        <w:jc w:val="left"/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</w:pP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>2</w:t>
      </w: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  <w:lang w:eastAsia="zh-CN"/>
        </w:rPr>
        <w:t>、</w:t>
      </w: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>亚军：奖杯+奖牌+奖状</w:t>
      </w:r>
    </w:p>
    <w:p>
      <w:pPr>
        <w:ind w:firstLine="602" w:firstLineChars="200"/>
        <w:jc w:val="left"/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</w:pP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>3</w:t>
      </w: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  <w:lang w:eastAsia="zh-CN"/>
        </w:rPr>
        <w:t>、</w:t>
      </w: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>季军：奖杯+奖牌+奖状</w:t>
      </w:r>
    </w:p>
    <w:p>
      <w:pPr>
        <w:ind w:firstLine="602" w:firstLineChars="200"/>
        <w:jc w:val="left"/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</w:pP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>4</w:t>
      </w: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  <w:lang w:eastAsia="zh-CN"/>
        </w:rPr>
        <w:t>、</w:t>
      </w: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>金手套奖：由所有比赛监督统一投票，得分最高者获得</w:t>
      </w:r>
    </w:p>
    <w:p>
      <w:pPr>
        <w:ind w:firstLine="602" w:firstLineChars="200"/>
        <w:jc w:val="left"/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</w:pP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>5</w:t>
      </w: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  <w:lang w:eastAsia="zh-CN"/>
        </w:rPr>
        <w:t>、</w:t>
      </w: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>金靴奖：由进球数最多的球员获得</w:t>
      </w:r>
    </w:p>
    <w:p>
      <w:pPr>
        <w:jc w:val="left"/>
        <w:rPr>
          <w:rFonts w:ascii="宋体" w:hAnsi="宋体" w:eastAsiaTheme="minorEastAsia" w:cstheme="minorBidi"/>
          <w:b/>
          <w:bCs/>
          <w:iCs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eiryo UI">
    <w:altName w:val="Yu Gothic UI"/>
    <w:panose1 w:val="00000000000000000000"/>
    <w:charset w:val="80"/>
    <w:family w:val="swiss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YzQzNjMxYTcyMDRmODUzNjQ1MjUwYjcyNzVlYTYifQ=="/>
  </w:docVars>
  <w:rsids>
    <w:rsidRoot w:val="00000000"/>
    <w:rsid w:val="048B3127"/>
    <w:rsid w:val="4431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2024-02-29T06:48:00Z</dcterms:created>
  <dc:creator>Administrator</dc:creator>
  <cp:lastModifiedBy>兔先生</cp:lastModifiedBy>
  <dcterms:modified xsi:type="dcterms:W3CDTF">2024-02-29T07:03:52Z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C8BA8AF5EF9C4F25855AAF7612E20551_12</vt:lpwstr>
  </property>
</Properties>
</file>