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4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p>
    <w:p>
      <w:pPr>
        <w:ind w:right="140"/>
        <w:jc w:val="left"/>
        <w:rPr>
          <w:rFonts w:asciiTheme="minorEastAsia" w:hAnsiTheme="minorEastAsia"/>
          <w:sz w:val="28"/>
          <w:szCs w:val="28"/>
        </w:rPr>
      </w:pPr>
    </w:p>
    <w:p>
      <w:pPr>
        <w:ind w:right="140"/>
        <w:jc w:val="center"/>
        <w:rPr>
          <w:rFonts w:asciiTheme="minorEastAsia" w:hAnsiTheme="minorEastAsia"/>
          <w:sz w:val="44"/>
          <w:szCs w:val="44"/>
        </w:rPr>
      </w:pPr>
      <w:r>
        <w:rPr>
          <w:rFonts w:hint="eastAsia" w:asciiTheme="minorEastAsia" w:hAnsiTheme="minorEastAsia"/>
          <w:sz w:val="44"/>
          <w:szCs w:val="44"/>
        </w:rPr>
        <w:t>四川省第九届</w:t>
      </w:r>
      <w:bookmarkStart w:id="0" w:name="_GoBack"/>
      <w:bookmarkEnd w:id="0"/>
      <w:r>
        <w:rPr>
          <w:rFonts w:hint="eastAsia" w:asciiTheme="minorEastAsia" w:hAnsiTheme="minorEastAsia"/>
          <w:sz w:val="44"/>
          <w:szCs w:val="44"/>
        </w:rPr>
        <w:t>大学生艺术展演活动高校美育改革创新优秀案例申报书</w:t>
      </w:r>
    </w:p>
    <w:p>
      <w:pPr>
        <w:ind w:right="140"/>
        <w:jc w:val="center"/>
        <w:rPr>
          <w:rFonts w:asciiTheme="minorEastAsia" w:hAnsiTheme="minorEastAsia"/>
          <w:sz w:val="44"/>
          <w:szCs w:val="44"/>
        </w:rPr>
      </w:pPr>
    </w:p>
    <w:p>
      <w:pPr>
        <w:ind w:right="140"/>
        <w:jc w:val="left"/>
        <w:rPr>
          <w:rFonts w:asciiTheme="minorEastAsia" w:hAnsiTheme="minorEastAsia"/>
          <w:sz w:val="28"/>
          <w:szCs w:val="28"/>
        </w:rPr>
      </w:pPr>
      <w:r>
        <w:rPr>
          <w:rFonts w:hint="eastAsia" w:asciiTheme="minorEastAsia" w:hAnsiTheme="minorEastAsia"/>
          <w:sz w:val="28"/>
          <w:szCs w:val="28"/>
        </w:rPr>
        <w:t>报送单位_____________________（盖章）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88" w:type="dxa"/>
          </w:tcPr>
          <w:p>
            <w:pPr>
              <w:ind w:right="140"/>
              <w:jc w:val="center"/>
              <w:rPr>
                <w:rFonts w:asciiTheme="minorEastAsia" w:hAnsiTheme="minorEastAsia"/>
                <w:sz w:val="28"/>
                <w:szCs w:val="28"/>
              </w:rPr>
            </w:pPr>
            <w:r>
              <w:rPr>
                <w:rFonts w:hint="eastAsia" w:asciiTheme="minorEastAsia" w:hAnsiTheme="minorEastAsia"/>
                <w:b/>
                <w:sz w:val="28"/>
                <w:szCs w:val="28"/>
              </w:rPr>
              <w:t>案例代码</w:t>
            </w:r>
            <w:r>
              <w:rPr>
                <w:rFonts w:hint="eastAsia" w:asciiTheme="minorEastAsia" w:hAnsiTheme="minorEastAsia"/>
                <w:sz w:val="28"/>
                <w:szCs w:val="28"/>
              </w:rPr>
              <w:t xml:space="preserve">     </w:t>
            </w:r>
            <w:r>
              <w:rPr>
                <w:rFonts w:hint="eastAsia" w:asciiTheme="minorEastAsia" w:hAnsiTheme="minorEastAsia"/>
                <w:szCs w:val="21"/>
              </w:rPr>
              <w:t>（见后附说明）</w:t>
            </w:r>
          </w:p>
        </w:tc>
        <w:tc>
          <w:tcPr>
            <w:tcW w:w="6554" w:type="dxa"/>
          </w:tcPr>
          <w:p>
            <w:pPr>
              <w:ind w:right="140"/>
              <w:jc w:val="center"/>
              <w:rPr>
                <w:rFonts w:asciiTheme="minorEastAsia" w:hAnsiTheme="minorEastAsia"/>
                <w:b/>
                <w:sz w:val="28"/>
                <w:szCs w:val="28"/>
              </w:rPr>
            </w:pPr>
            <w:r>
              <w:rPr>
                <w:rFonts w:hint="eastAsia" w:asciiTheme="minorEastAsia" w:hAnsiTheme="minorEastAsia"/>
                <w:b/>
                <w:sz w:val="28"/>
                <w:szCs w:val="28"/>
              </w:rPr>
              <w:t>案例题目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88" w:type="dxa"/>
          </w:tcPr>
          <w:p>
            <w:pPr>
              <w:ind w:right="140"/>
              <w:jc w:val="left"/>
              <w:rPr>
                <w:rFonts w:asciiTheme="minorEastAsia" w:hAnsiTheme="minorEastAsia"/>
                <w:sz w:val="28"/>
                <w:szCs w:val="28"/>
              </w:rPr>
            </w:pPr>
          </w:p>
        </w:tc>
        <w:tc>
          <w:tcPr>
            <w:tcW w:w="6554" w:type="dxa"/>
          </w:tcPr>
          <w:p>
            <w:pPr>
              <w:ind w:right="140"/>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342" w:type="dxa"/>
            <w:gridSpan w:val="2"/>
          </w:tcPr>
          <w:p>
            <w:pPr>
              <w:ind w:right="140"/>
              <w:jc w:val="left"/>
              <w:rPr>
                <w:rFonts w:asciiTheme="minorEastAsia" w:hAnsiTheme="minorEastAsia"/>
                <w:sz w:val="28"/>
                <w:szCs w:val="28"/>
              </w:rPr>
            </w:pPr>
            <w:r>
              <w:rPr>
                <w:rFonts w:hint="eastAsia" w:asciiTheme="minorEastAsia" w:hAnsiTheme="minorEastAsia"/>
                <w:b/>
                <w:sz w:val="28"/>
                <w:szCs w:val="28"/>
              </w:rPr>
              <w:t>案例简介</w:t>
            </w:r>
            <w:r>
              <w:rPr>
                <w:rFonts w:hint="eastAsia" w:asciiTheme="minorEastAsia" w:hAnsiTheme="minorEastAsia"/>
                <w:szCs w:val="21"/>
              </w:rPr>
              <w:t>（限500字以内，可另附页）</w:t>
            </w:r>
          </w:p>
        </w:tc>
      </w:tr>
    </w:tbl>
    <w:p>
      <w:pPr>
        <w:ind w:right="140"/>
        <w:jc w:val="left"/>
        <w:rPr>
          <w:rFonts w:asciiTheme="minorEastAsia" w:hAnsiTheme="minorEastAsia"/>
          <w:sz w:val="28"/>
          <w:szCs w:val="28"/>
        </w:rPr>
      </w:pPr>
    </w:p>
    <w:p>
      <w:pPr>
        <w:ind w:right="140"/>
        <w:jc w:val="left"/>
        <w:rPr>
          <w:rFonts w:asciiTheme="minorEastAsia" w:hAnsiTheme="minorEastAsia"/>
          <w:sz w:val="28"/>
          <w:szCs w:val="28"/>
        </w:rPr>
      </w:pPr>
      <w:r>
        <w:rPr>
          <w:rFonts w:hint="eastAsia" w:asciiTheme="minorEastAsia" w:hAnsiTheme="minorEastAsia"/>
          <w:sz w:val="28"/>
          <w:szCs w:val="28"/>
        </w:rPr>
        <w:t>联系人：                            单位及职务：</w:t>
      </w:r>
    </w:p>
    <w:p>
      <w:pPr>
        <w:ind w:right="140"/>
        <w:jc w:val="left"/>
        <w:rPr>
          <w:rFonts w:asciiTheme="minorEastAsia" w:hAnsiTheme="minorEastAsia"/>
          <w:sz w:val="28"/>
          <w:szCs w:val="28"/>
        </w:rPr>
      </w:pPr>
      <w:r>
        <w:rPr>
          <w:rFonts w:hint="eastAsia" w:asciiTheme="minorEastAsia" w:hAnsiTheme="minorEastAsia"/>
          <w:sz w:val="28"/>
          <w:szCs w:val="28"/>
        </w:rPr>
        <w:t>联系电话（座机和手机）：               电子邮箱：</w:t>
      </w:r>
    </w:p>
    <w:p>
      <w:pPr>
        <w:ind w:right="140"/>
        <w:jc w:val="center"/>
        <w:rPr>
          <w:rFonts w:asciiTheme="minorEastAsia" w:hAnsiTheme="minorEastAsia"/>
          <w:sz w:val="44"/>
          <w:szCs w:val="44"/>
        </w:rPr>
      </w:pPr>
      <w:r>
        <w:rPr>
          <w:rFonts w:hint="eastAsia" w:asciiTheme="minorEastAsia" w:hAnsiTheme="minorEastAsia"/>
          <w:sz w:val="44"/>
          <w:szCs w:val="44"/>
        </w:rPr>
        <w:t>四川省第九届大学生艺术展演活动高校美育改革创新优秀案例代码说明</w:t>
      </w:r>
    </w:p>
    <w:p>
      <w:pPr>
        <w:ind w:right="140"/>
        <w:jc w:val="left"/>
        <w:rPr>
          <w:rFonts w:asciiTheme="minorEastAsia" w:hAnsiTheme="minorEastAsia"/>
          <w:sz w:val="44"/>
          <w:szCs w:val="44"/>
        </w:rPr>
      </w:pPr>
    </w:p>
    <w:tbl>
      <w:tblPr>
        <w:tblStyle w:val="6"/>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6"/>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高校美育教师队伍建设</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高校公共艺术课程建设与教学改革</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高校专业艺术人才培养模式改革创新</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高校艺术师范教育教学改革</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高校中华优秀传统文化艺术传承创新</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高校学生艺术社团及实践工作坊建设</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协同育人机制构建</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高校校园文化环境育人</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高校美育服务社会路径及实施</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高校美育保障机制构建</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46" w:type="dxa"/>
          </w:tcPr>
          <w:p>
            <w:pPr>
              <w:ind w:right="140"/>
              <w:jc w:val="left"/>
              <w:rPr>
                <w:rFonts w:asciiTheme="minorEastAsia" w:hAnsiTheme="minorEastAsia"/>
                <w:sz w:val="28"/>
                <w:szCs w:val="28"/>
              </w:rPr>
            </w:pPr>
            <w:r>
              <w:rPr>
                <w:rFonts w:hint="eastAsia" w:asciiTheme="minorEastAsia" w:hAnsiTheme="minorEastAsia"/>
                <w:sz w:val="28"/>
                <w:szCs w:val="28"/>
              </w:rPr>
              <w:t>高校美育评价体系建设</w:t>
            </w:r>
          </w:p>
        </w:tc>
        <w:tc>
          <w:tcPr>
            <w:tcW w:w="2776" w:type="dxa"/>
          </w:tcPr>
          <w:p>
            <w:pPr>
              <w:ind w:right="140"/>
              <w:jc w:val="left"/>
              <w:rPr>
                <w:rFonts w:asciiTheme="minorEastAsia" w:hAnsiTheme="minorEastAsia"/>
                <w:sz w:val="28"/>
                <w:szCs w:val="28"/>
              </w:rPr>
            </w:pPr>
            <w:r>
              <w:rPr>
                <w:rFonts w:hint="eastAsia" w:asciiTheme="minorEastAsia" w:hAnsiTheme="minorEastAsia"/>
                <w:sz w:val="28"/>
                <w:szCs w:val="28"/>
              </w:rPr>
              <w:t>11</w:t>
            </w:r>
          </w:p>
        </w:tc>
      </w:tr>
    </w:tbl>
    <w:p>
      <w:pPr>
        <w:ind w:right="140"/>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04"/>
    <w:rsid w:val="00025FA7"/>
    <w:rsid w:val="000766EA"/>
    <w:rsid w:val="000C5DC9"/>
    <w:rsid w:val="00100D71"/>
    <w:rsid w:val="00107504"/>
    <w:rsid w:val="001840B3"/>
    <w:rsid w:val="00257918"/>
    <w:rsid w:val="00396917"/>
    <w:rsid w:val="003E704F"/>
    <w:rsid w:val="0070547B"/>
    <w:rsid w:val="008369FB"/>
    <w:rsid w:val="00945B1D"/>
    <w:rsid w:val="00A92A92"/>
    <w:rsid w:val="00AA6732"/>
    <w:rsid w:val="00AB0DC2"/>
    <w:rsid w:val="00C71710"/>
    <w:rsid w:val="00C849B4"/>
    <w:rsid w:val="00D36B90"/>
    <w:rsid w:val="00DD34B8"/>
    <w:rsid w:val="00F12C20"/>
    <w:rsid w:val="00F703BE"/>
    <w:rsid w:val="00F85336"/>
    <w:rsid w:val="00FE3279"/>
    <w:rsid w:val="0B262F44"/>
    <w:rsid w:val="2C87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uiPriority w:val="99"/>
    <w:rPr>
      <w:color w:val="000000"/>
      <w:u w:val="non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字符"/>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1470</Characters>
  <Lines>12</Lines>
  <Paragraphs>3</Paragraphs>
  <TotalTime>295</TotalTime>
  <ScaleCrop>false</ScaleCrop>
  <LinksUpToDate>false</LinksUpToDate>
  <CharactersWithSpaces>1724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2020-03-15T07:38:00Z</dcterms:created>
  <dc:creator>PC</dc:creator>
  <cp:lastModifiedBy>Administrator</cp:lastModifiedBy>
  <dcterms:modified xsi:type="dcterms:W3CDTF">2020-04-13T06:09:24Z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